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D5" w:rsidRPr="006E6FBB" w:rsidRDefault="00BB6735" w:rsidP="006E6FBB">
      <w:pPr>
        <w:widowControl/>
        <w:spacing w:line="400" w:lineRule="exact"/>
        <w:jc w:val="left"/>
        <w:rPr>
          <w:b/>
          <w:sz w:val="22"/>
        </w:rPr>
      </w:pPr>
      <w:r w:rsidRPr="006E6FBB">
        <w:rPr>
          <w:rFonts w:hint="eastAsia"/>
          <w:b/>
          <w:sz w:val="22"/>
        </w:rPr>
        <w:t>急速に股関節の破壊をきたしたピロリン酸カルシウム結晶沈着性関節炎の</w:t>
      </w:r>
      <w:r w:rsidRPr="006E6FBB">
        <w:rPr>
          <w:rFonts w:hint="eastAsia"/>
          <w:b/>
          <w:sz w:val="22"/>
        </w:rPr>
        <w:t>1</w:t>
      </w:r>
      <w:r w:rsidRPr="006E6FBB">
        <w:rPr>
          <w:rFonts w:hint="eastAsia"/>
          <w:b/>
          <w:sz w:val="22"/>
        </w:rPr>
        <w:t>例</w:t>
      </w:r>
    </w:p>
    <w:p w:rsidR="006E6FBB" w:rsidRDefault="006E6FBB" w:rsidP="006E6FBB">
      <w:pPr>
        <w:widowControl/>
        <w:spacing w:line="400" w:lineRule="exact"/>
        <w:jc w:val="left"/>
        <w:rPr>
          <w:rFonts w:hint="eastAsia"/>
          <w:sz w:val="22"/>
        </w:rPr>
      </w:pPr>
    </w:p>
    <w:p w:rsidR="00713868" w:rsidRPr="00551746" w:rsidRDefault="002644D9" w:rsidP="006E6FBB">
      <w:pPr>
        <w:widowControl/>
        <w:spacing w:line="400" w:lineRule="exact"/>
        <w:jc w:val="left"/>
        <w:rPr>
          <w:rFonts w:hint="eastAsia"/>
          <w:sz w:val="22"/>
        </w:rPr>
      </w:pPr>
      <w:r>
        <w:rPr>
          <w:rFonts w:hint="eastAsia"/>
          <w:sz w:val="22"/>
        </w:rPr>
        <w:t xml:space="preserve">福井県立病院整形外科　　</w:t>
      </w:r>
      <w:r w:rsidR="00713868" w:rsidRPr="00551746">
        <w:rPr>
          <w:rFonts w:hint="eastAsia"/>
          <w:sz w:val="22"/>
        </w:rPr>
        <w:t>三崎智範</w:t>
      </w:r>
      <w:r w:rsidR="00C85FCB" w:rsidRPr="00551746">
        <w:rPr>
          <w:rFonts w:hint="eastAsia"/>
          <w:sz w:val="22"/>
        </w:rPr>
        <w:t>、上田康博、林</w:t>
      </w:r>
      <w:r w:rsidR="00C85FCB" w:rsidRPr="00551746">
        <w:rPr>
          <w:rFonts w:hint="eastAsia"/>
          <w:sz w:val="22"/>
        </w:rPr>
        <w:t xml:space="preserve"> </w:t>
      </w:r>
      <w:r w:rsidR="00C85FCB" w:rsidRPr="00551746">
        <w:rPr>
          <w:rFonts w:hint="eastAsia"/>
          <w:sz w:val="22"/>
        </w:rPr>
        <w:t>雅之、中西宏之、</w:t>
      </w:r>
      <w:r w:rsidR="00551746" w:rsidRPr="00551746">
        <w:rPr>
          <w:rFonts w:hint="eastAsia"/>
          <w:sz w:val="22"/>
        </w:rPr>
        <w:t>八野田</w:t>
      </w:r>
      <w:r w:rsidR="006B0862" w:rsidRPr="00551746">
        <w:rPr>
          <w:rFonts w:hint="eastAsia"/>
          <w:sz w:val="22"/>
        </w:rPr>
        <w:t xml:space="preserve"> </w:t>
      </w:r>
      <w:r w:rsidR="00BB6735" w:rsidRPr="00551746">
        <w:rPr>
          <w:rFonts w:hint="eastAsia"/>
          <w:sz w:val="22"/>
        </w:rPr>
        <w:t>愛、</w:t>
      </w:r>
      <w:r w:rsidR="00551746" w:rsidRPr="00551746">
        <w:rPr>
          <w:rFonts w:hint="eastAsia"/>
          <w:sz w:val="22"/>
        </w:rPr>
        <w:t>岩永健志</w:t>
      </w:r>
    </w:p>
    <w:p w:rsidR="00551746" w:rsidRPr="00551746" w:rsidRDefault="00551746" w:rsidP="006E6FBB">
      <w:pPr>
        <w:widowControl/>
        <w:spacing w:line="400" w:lineRule="exact"/>
        <w:jc w:val="left"/>
        <w:rPr>
          <w:sz w:val="22"/>
        </w:rPr>
      </w:pPr>
      <w:r w:rsidRPr="00551746">
        <w:rPr>
          <w:rFonts w:hint="eastAsia"/>
          <w:sz w:val="22"/>
        </w:rPr>
        <w:t>福井県こども療育センター整形外科</w:t>
      </w:r>
      <w:r w:rsidR="002644D9">
        <w:rPr>
          <w:rFonts w:hint="eastAsia"/>
          <w:sz w:val="22"/>
        </w:rPr>
        <w:t xml:space="preserve">　　</w:t>
      </w:r>
      <w:r w:rsidRPr="00551746">
        <w:rPr>
          <w:rFonts w:hint="eastAsia"/>
          <w:sz w:val="22"/>
        </w:rPr>
        <w:t>村田</w:t>
      </w:r>
      <w:r w:rsidR="006E6FBB">
        <w:rPr>
          <w:rFonts w:hint="eastAsia"/>
          <w:sz w:val="22"/>
        </w:rPr>
        <w:t xml:space="preserve"> </w:t>
      </w:r>
      <w:r w:rsidRPr="00551746">
        <w:rPr>
          <w:rFonts w:hint="eastAsia"/>
          <w:sz w:val="22"/>
        </w:rPr>
        <w:t>淳、有沢章子</w:t>
      </w:r>
    </w:p>
    <w:p w:rsidR="006E6FBB" w:rsidRDefault="006E6FBB" w:rsidP="006E6FBB">
      <w:pPr>
        <w:widowControl/>
        <w:spacing w:line="400" w:lineRule="exact"/>
        <w:jc w:val="left"/>
        <w:rPr>
          <w:rFonts w:hint="eastAsia"/>
          <w:b/>
          <w:sz w:val="22"/>
        </w:rPr>
      </w:pPr>
    </w:p>
    <w:p w:rsidR="006523D5" w:rsidRPr="00551746" w:rsidRDefault="006523D5" w:rsidP="006E6FBB">
      <w:pPr>
        <w:widowControl/>
        <w:spacing w:line="400" w:lineRule="exact"/>
        <w:jc w:val="left"/>
        <w:rPr>
          <w:b/>
          <w:sz w:val="22"/>
        </w:rPr>
      </w:pPr>
      <w:r w:rsidRPr="00551746">
        <w:rPr>
          <w:rFonts w:hint="eastAsia"/>
          <w:b/>
          <w:sz w:val="22"/>
        </w:rPr>
        <w:t>はじめに</w:t>
      </w:r>
      <w:bookmarkStart w:id="0" w:name="_GoBack"/>
      <w:bookmarkEnd w:id="0"/>
    </w:p>
    <w:p w:rsidR="00D12047" w:rsidRPr="00551746" w:rsidRDefault="00C16C1B" w:rsidP="006E6FBB">
      <w:pPr>
        <w:spacing w:line="400" w:lineRule="exact"/>
        <w:ind w:firstLineChars="100" w:firstLine="220"/>
        <w:rPr>
          <w:sz w:val="22"/>
        </w:rPr>
      </w:pPr>
      <w:r w:rsidRPr="00551746">
        <w:rPr>
          <w:rFonts w:hint="eastAsia"/>
          <w:sz w:val="22"/>
        </w:rPr>
        <w:t>ピロリン酸カルシウム（以下、</w:t>
      </w:r>
      <w:r w:rsidRPr="00551746">
        <w:rPr>
          <w:rFonts w:hint="eastAsia"/>
          <w:sz w:val="22"/>
        </w:rPr>
        <w:t>CPPD</w:t>
      </w:r>
      <w:r w:rsidRPr="00551746">
        <w:rPr>
          <w:rFonts w:hint="eastAsia"/>
          <w:sz w:val="22"/>
        </w:rPr>
        <w:t>）結晶沈着性関節炎は急性関節炎の原因として知られており、日常診療でも高齢者に偽痛風としてよくみられる疾患である。</w:t>
      </w:r>
      <w:r w:rsidRPr="00551746">
        <w:rPr>
          <w:rFonts w:hint="eastAsia"/>
          <w:sz w:val="22"/>
        </w:rPr>
        <w:t>McCarty</w:t>
      </w:r>
      <w:r w:rsidRPr="00551746">
        <w:rPr>
          <w:rFonts w:hint="eastAsia"/>
          <w:sz w:val="22"/>
        </w:rPr>
        <w:t>は</w:t>
      </w:r>
      <w:r w:rsidRPr="00551746">
        <w:rPr>
          <w:rFonts w:hint="eastAsia"/>
          <w:sz w:val="22"/>
        </w:rPr>
        <w:t>CPPD</w:t>
      </w:r>
      <w:r w:rsidRPr="00551746">
        <w:rPr>
          <w:rFonts w:hint="eastAsia"/>
          <w:sz w:val="22"/>
        </w:rPr>
        <w:t>結晶沈着性関節炎を分類し</w:t>
      </w:r>
      <w:r w:rsidR="006B0862" w:rsidRPr="00551746">
        <w:rPr>
          <w:rFonts w:hint="eastAsia"/>
          <w:sz w:val="22"/>
          <w:vertAlign w:val="superscript"/>
        </w:rPr>
        <w:t>1)</w:t>
      </w:r>
      <w:r w:rsidRPr="00551746">
        <w:rPr>
          <w:rFonts w:hint="eastAsia"/>
          <w:sz w:val="22"/>
        </w:rPr>
        <w:t>、</w:t>
      </w:r>
      <w:r w:rsidRPr="00551746">
        <w:rPr>
          <w:rFonts w:hint="eastAsia"/>
          <w:sz w:val="22"/>
        </w:rPr>
        <w:t>50</w:t>
      </w:r>
      <w:r w:rsidRPr="00551746">
        <w:rPr>
          <w:rFonts w:hint="eastAsia"/>
          <w:sz w:val="22"/>
        </w:rPr>
        <w:t>％が無症状型で、</w:t>
      </w:r>
      <w:r w:rsidRPr="00551746">
        <w:rPr>
          <w:rFonts w:hint="eastAsia"/>
          <w:sz w:val="22"/>
        </w:rPr>
        <w:t>25</w:t>
      </w:r>
      <w:r w:rsidRPr="00551746">
        <w:rPr>
          <w:rFonts w:hint="eastAsia"/>
          <w:sz w:val="22"/>
        </w:rPr>
        <w:t>％が偽痛風型を呈するとしているが、稀にシャルコー関節様の著明な関節破壊をきたすことがあり、</w:t>
      </w:r>
      <w:r w:rsidRPr="00551746">
        <w:rPr>
          <w:rFonts w:hint="eastAsia"/>
          <w:sz w:val="22"/>
        </w:rPr>
        <w:t>F</w:t>
      </w:r>
      <w:r w:rsidRPr="00551746">
        <w:rPr>
          <w:rFonts w:hint="eastAsia"/>
          <w:sz w:val="22"/>
        </w:rPr>
        <w:t>型に分類</w:t>
      </w:r>
      <w:r w:rsidR="00430444" w:rsidRPr="00551746">
        <w:rPr>
          <w:rFonts w:hint="eastAsia"/>
          <w:sz w:val="22"/>
        </w:rPr>
        <w:t>し</w:t>
      </w:r>
      <w:r w:rsidRPr="00551746">
        <w:rPr>
          <w:rFonts w:hint="eastAsia"/>
          <w:sz w:val="22"/>
        </w:rPr>
        <w:t>ている</w:t>
      </w:r>
      <w:r w:rsidR="00C01791" w:rsidRPr="00551746">
        <w:rPr>
          <w:rFonts w:hint="eastAsia"/>
          <w:sz w:val="22"/>
        </w:rPr>
        <w:t>（表</w:t>
      </w:r>
      <w:r w:rsidR="00C01791" w:rsidRPr="00551746">
        <w:rPr>
          <w:rFonts w:hint="eastAsia"/>
          <w:sz w:val="22"/>
        </w:rPr>
        <w:t>1</w:t>
      </w:r>
      <w:r w:rsidR="00C01791" w:rsidRPr="00551746">
        <w:rPr>
          <w:rFonts w:hint="eastAsia"/>
          <w:sz w:val="22"/>
        </w:rPr>
        <w:t>）</w:t>
      </w:r>
      <w:r w:rsidRPr="00551746">
        <w:rPr>
          <w:rFonts w:hint="eastAsia"/>
          <w:sz w:val="22"/>
        </w:rPr>
        <w:t>。今回われわれは急速に股関節の破壊をきたした</w:t>
      </w:r>
      <w:r w:rsidRPr="00551746">
        <w:rPr>
          <w:rFonts w:hint="eastAsia"/>
          <w:sz w:val="22"/>
        </w:rPr>
        <w:t>CPPD</w:t>
      </w:r>
      <w:r w:rsidRPr="00551746">
        <w:rPr>
          <w:rFonts w:hint="eastAsia"/>
          <w:sz w:val="22"/>
        </w:rPr>
        <w:t>結晶沈着性関節炎</w:t>
      </w:r>
      <w:r w:rsidRPr="00551746">
        <w:rPr>
          <w:rFonts w:hint="eastAsia"/>
          <w:sz w:val="22"/>
        </w:rPr>
        <w:t>F</w:t>
      </w:r>
      <w:r w:rsidRPr="00551746">
        <w:rPr>
          <w:rFonts w:hint="eastAsia"/>
          <w:sz w:val="22"/>
        </w:rPr>
        <w:t>型と思われる一例を経験したので報告する。</w:t>
      </w:r>
    </w:p>
    <w:p w:rsidR="00D12047" w:rsidRPr="00551746" w:rsidRDefault="00D12047" w:rsidP="006E6FBB">
      <w:pPr>
        <w:spacing w:line="400" w:lineRule="exact"/>
        <w:rPr>
          <w:sz w:val="22"/>
        </w:rPr>
      </w:pPr>
    </w:p>
    <w:p w:rsidR="006523D5" w:rsidRPr="00551746" w:rsidRDefault="006E6FBB" w:rsidP="006E6FBB">
      <w:pPr>
        <w:spacing w:line="400" w:lineRule="exact"/>
        <w:jc w:val="left"/>
        <w:rPr>
          <w:b/>
          <w:sz w:val="22"/>
        </w:rPr>
      </w:pPr>
      <w:r>
        <w:rPr>
          <w:rFonts w:hint="eastAsia"/>
          <w:b/>
          <w:sz w:val="22"/>
        </w:rPr>
        <w:t xml:space="preserve">症　</w:t>
      </w:r>
      <w:r w:rsidR="00557F7B" w:rsidRPr="00551746">
        <w:rPr>
          <w:rFonts w:hint="eastAsia"/>
          <w:b/>
          <w:sz w:val="22"/>
        </w:rPr>
        <w:t>例</w:t>
      </w:r>
    </w:p>
    <w:p w:rsidR="008356C5" w:rsidRPr="00551746" w:rsidRDefault="00557F7B" w:rsidP="006E6FBB">
      <w:pPr>
        <w:spacing w:line="400" w:lineRule="exact"/>
        <w:rPr>
          <w:sz w:val="22"/>
        </w:rPr>
      </w:pPr>
      <w:r w:rsidRPr="00551746">
        <w:rPr>
          <w:rFonts w:hint="eastAsia"/>
          <w:sz w:val="22"/>
        </w:rPr>
        <w:t>症例</w:t>
      </w:r>
      <w:r w:rsidR="008356C5" w:rsidRPr="00551746">
        <w:rPr>
          <w:rFonts w:hint="eastAsia"/>
          <w:sz w:val="22"/>
        </w:rPr>
        <w:t>：</w:t>
      </w:r>
      <w:r w:rsidR="00C16C1B" w:rsidRPr="00551746">
        <w:rPr>
          <w:rFonts w:hint="eastAsia"/>
          <w:sz w:val="22"/>
        </w:rPr>
        <w:t>40</w:t>
      </w:r>
      <w:r w:rsidRPr="00551746">
        <w:rPr>
          <w:rFonts w:hint="eastAsia"/>
          <w:sz w:val="22"/>
        </w:rPr>
        <w:t>歳、</w:t>
      </w:r>
      <w:r w:rsidR="00C01791" w:rsidRPr="00551746">
        <w:rPr>
          <w:rFonts w:hint="eastAsia"/>
          <w:sz w:val="22"/>
        </w:rPr>
        <w:t>女</w:t>
      </w:r>
      <w:r w:rsidRPr="00551746">
        <w:rPr>
          <w:rFonts w:hint="eastAsia"/>
          <w:sz w:val="22"/>
        </w:rPr>
        <w:t>性。</w:t>
      </w:r>
    </w:p>
    <w:p w:rsidR="005653F6" w:rsidRPr="00551746" w:rsidRDefault="008356C5" w:rsidP="006E6FBB">
      <w:pPr>
        <w:spacing w:line="400" w:lineRule="exact"/>
        <w:rPr>
          <w:sz w:val="22"/>
        </w:rPr>
      </w:pPr>
      <w:r w:rsidRPr="00551746">
        <w:rPr>
          <w:rFonts w:hint="eastAsia"/>
          <w:sz w:val="22"/>
        </w:rPr>
        <w:t>現病歴：</w:t>
      </w:r>
      <w:r w:rsidR="00C16C1B" w:rsidRPr="00551746">
        <w:rPr>
          <w:rFonts w:hint="eastAsia"/>
          <w:sz w:val="22"/>
        </w:rPr>
        <w:t>特に誘因なく右股関節痛が出現し、当科を受診した。</w:t>
      </w:r>
    </w:p>
    <w:p w:rsidR="00560E1F" w:rsidRPr="00551746" w:rsidRDefault="008356C5" w:rsidP="006E6FBB">
      <w:pPr>
        <w:spacing w:line="400" w:lineRule="exact"/>
        <w:rPr>
          <w:sz w:val="22"/>
        </w:rPr>
      </w:pPr>
      <w:r w:rsidRPr="00551746">
        <w:rPr>
          <w:rFonts w:hint="eastAsia"/>
          <w:sz w:val="22"/>
        </w:rPr>
        <w:t>既往歴：</w:t>
      </w:r>
      <w:r w:rsidR="00560E1F" w:rsidRPr="00551746">
        <w:rPr>
          <w:rFonts w:hint="eastAsia"/>
          <w:sz w:val="22"/>
        </w:rPr>
        <w:t>先天性心疾患（心房</w:t>
      </w:r>
      <w:r w:rsidR="00430444" w:rsidRPr="00551746">
        <w:rPr>
          <w:rFonts w:hint="eastAsia"/>
          <w:sz w:val="22"/>
        </w:rPr>
        <w:t>中隔</w:t>
      </w:r>
      <w:r w:rsidR="00560E1F" w:rsidRPr="00551746">
        <w:rPr>
          <w:rFonts w:hint="eastAsia"/>
          <w:sz w:val="22"/>
        </w:rPr>
        <w:t>欠損症、</w:t>
      </w:r>
      <w:r w:rsidR="00430444" w:rsidRPr="00551746">
        <w:rPr>
          <w:rFonts w:hint="eastAsia"/>
          <w:sz w:val="22"/>
        </w:rPr>
        <w:t>心室中隔欠損症、</w:t>
      </w:r>
      <w:r w:rsidR="00560E1F" w:rsidRPr="00551746">
        <w:rPr>
          <w:rFonts w:hint="eastAsia"/>
          <w:sz w:val="22"/>
        </w:rPr>
        <w:t>肺動脈狭窄症）に対して</w:t>
      </w:r>
      <w:r w:rsidR="00560E1F" w:rsidRPr="00551746">
        <w:rPr>
          <w:rFonts w:hint="eastAsia"/>
          <w:sz w:val="22"/>
        </w:rPr>
        <w:t>5</w:t>
      </w:r>
      <w:r w:rsidR="00560E1F" w:rsidRPr="00551746">
        <w:rPr>
          <w:rFonts w:hint="eastAsia"/>
          <w:sz w:val="22"/>
        </w:rPr>
        <w:t>歳の時に根治的手術を施行され</w:t>
      </w:r>
      <w:r w:rsidR="00430444" w:rsidRPr="00551746">
        <w:rPr>
          <w:rFonts w:hint="eastAsia"/>
          <w:sz w:val="22"/>
        </w:rPr>
        <w:t>、</w:t>
      </w:r>
      <w:r w:rsidR="00560E1F" w:rsidRPr="00551746">
        <w:rPr>
          <w:rFonts w:hint="eastAsia"/>
          <w:sz w:val="22"/>
        </w:rPr>
        <w:t>高血圧、心房細動に対して長期にわたって降圧薬</w:t>
      </w:r>
      <w:r w:rsidR="00C01791" w:rsidRPr="00551746">
        <w:rPr>
          <w:rFonts w:hint="eastAsia"/>
          <w:sz w:val="22"/>
        </w:rPr>
        <w:t>や</w:t>
      </w:r>
      <w:r w:rsidR="00560E1F" w:rsidRPr="00551746">
        <w:rPr>
          <w:rFonts w:hint="eastAsia"/>
          <w:sz w:val="22"/>
        </w:rPr>
        <w:t>抗血小板薬の内服を受けてい</w:t>
      </w:r>
      <w:r w:rsidR="00430444" w:rsidRPr="00551746">
        <w:rPr>
          <w:rFonts w:hint="eastAsia"/>
          <w:sz w:val="22"/>
        </w:rPr>
        <w:t>た</w:t>
      </w:r>
      <w:r w:rsidR="00560E1F" w:rsidRPr="00551746">
        <w:rPr>
          <w:rFonts w:hint="eastAsia"/>
          <w:sz w:val="22"/>
        </w:rPr>
        <w:t>。</w:t>
      </w:r>
      <w:r w:rsidR="00430444" w:rsidRPr="00551746">
        <w:rPr>
          <w:rFonts w:hint="eastAsia"/>
          <w:sz w:val="22"/>
        </w:rPr>
        <w:t>また、</w:t>
      </w:r>
      <w:r w:rsidR="00560E1F" w:rsidRPr="00551746">
        <w:rPr>
          <w:rFonts w:hint="eastAsia"/>
          <w:sz w:val="22"/>
        </w:rPr>
        <w:t>精神発達遅滞にて精神科通院中（</w:t>
      </w:r>
      <w:r w:rsidR="00560E1F" w:rsidRPr="00551746">
        <w:rPr>
          <w:rFonts w:hint="eastAsia"/>
          <w:sz w:val="22"/>
        </w:rPr>
        <w:t>IQ</w:t>
      </w:r>
      <w:r w:rsidR="00560E1F" w:rsidRPr="00551746">
        <w:rPr>
          <w:rFonts w:hint="eastAsia"/>
          <w:sz w:val="22"/>
        </w:rPr>
        <w:t>：</w:t>
      </w:r>
      <w:r w:rsidR="00560E1F" w:rsidRPr="00551746">
        <w:rPr>
          <w:rFonts w:hint="eastAsia"/>
          <w:sz w:val="22"/>
        </w:rPr>
        <w:t>44</w:t>
      </w:r>
      <w:r w:rsidR="00560E1F" w:rsidRPr="00551746">
        <w:rPr>
          <w:rFonts w:hint="eastAsia"/>
          <w:sz w:val="22"/>
        </w:rPr>
        <w:t>）</w:t>
      </w:r>
      <w:r w:rsidR="00430444" w:rsidRPr="00551746">
        <w:rPr>
          <w:rFonts w:hint="eastAsia"/>
          <w:sz w:val="22"/>
        </w:rPr>
        <w:t>であり、</w:t>
      </w:r>
      <w:r w:rsidR="00560E1F" w:rsidRPr="00551746">
        <w:rPr>
          <w:rFonts w:hint="eastAsia"/>
          <w:sz w:val="22"/>
        </w:rPr>
        <w:t>肝硬変（</w:t>
      </w:r>
      <w:r w:rsidR="00560E1F" w:rsidRPr="00551746">
        <w:rPr>
          <w:rFonts w:hint="eastAsia"/>
          <w:sz w:val="22"/>
        </w:rPr>
        <w:t>Child-Pugh</w:t>
      </w:r>
      <w:r w:rsidR="00560E1F" w:rsidRPr="00551746">
        <w:rPr>
          <w:rFonts w:hint="eastAsia"/>
          <w:sz w:val="22"/>
        </w:rPr>
        <w:t>分類：</w:t>
      </w:r>
      <w:proofErr w:type="spellStart"/>
      <w:r w:rsidR="00560E1F" w:rsidRPr="00551746">
        <w:rPr>
          <w:rFonts w:hint="eastAsia"/>
          <w:sz w:val="22"/>
        </w:rPr>
        <w:t>GradeB</w:t>
      </w:r>
      <w:proofErr w:type="spellEnd"/>
      <w:r w:rsidR="00560E1F" w:rsidRPr="00551746">
        <w:rPr>
          <w:rFonts w:hint="eastAsia"/>
          <w:sz w:val="22"/>
        </w:rPr>
        <w:t>）</w:t>
      </w:r>
      <w:r w:rsidR="00430444" w:rsidRPr="00551746">
        <w:rPr>
          <w:rFonts w:hint="eastAsia"/>
          <w:sz w:val="22"/>
        </w:rPr>
        <w:t>、高アンモニア血症にて消化器内科へも通院していた</w:t>
      </w:r>
      <w:r w:rsidR="00560E1F" w:rsidRPr="00551746">
        <w:rPr>
          <w:rFonts w:hint="eastAsia"/>
          <w:sz w:val="22"/>
        </w:rPr>
        <w:t>。</w:t>
      </w:r>
      <w:r w:rsidR="00430444" w:rsidRPr="00551746">
        <w:rPr>
          <w:rFonts w:hint="eastAsia"/>
          <w:sz w:val="22"/>
        </w:rPr>
        <w:t>更に</w:t>
      </w:r>
      <w:r w:rsidR="00774A19" w:rsidRPr="00551746">
        <w:rPr>
          <w:rFonts w:hint="eastAsia"/>
          <w:sz w:val="22"/>
        </w:rPr>
        <w:t>5</w:t>
      </w:r>
      <w:r w:rsidR="00774A19" w:rsidRPr="00551746">
        <w:rPr>
          <w:rFonts w:hint="eastAsia"/>
          <w:sz w:val="22"/>
        </w:rPr>
        <w:t>ヶ</w:t>
      </w:r>
      <w:r w:rsidR="00430444" w:rsidRPr="00551746">
        <w:rPr>
          <w:rFonts w:hint="eastAsia"/>
          <w:sz w:val="22"/>
        </w:rPr>
        <w:t>月前には</w:t>
      </w:r>
      <w:r w:rsidR="00560E1F" w:rsidRPr="00551746">
        <w:rPr>
          <w:rFonts w:hint="eastAsia"/>
          <w:sz w:val="22"/>
        </w:rPr>
        <w:t>左急速破壊型股関節症に対して当科で人工股関節置換術（以下、</w:t>
      </w:r>
      <w:r w:rsidR="00560E1F" w:rsidRPr="00551746">
        <w:rPr>
          <w:rFonts w:hint="eastAsia"/>
          <w:sz w:val="22"/>
        </w:rPr>
        <w:t>THA</w:t>
      </w:r>
      <w:r w:rsidR="00560E1F" w:rsidRPr="00551746">
        <w:rPr>
          <w:rFonts w:hint="eastAsia"/>
          <w:sz w:val="22"/>
        </w:rPr>
        <w:t>）を施行</w:t>
      </w:r>
      <w:r w:rsidR="00430444" w:rsidRPr="00551746">
        <w:rPr>
          <w:rFonts w:hint="eastAsia"/>
          <w:sz w:val="22"/>
        </w:rPr>
        <w:t>していた</w:t>
      </w:r>
      <w:r w:rsidR="00560E1F" w:rsidRPr="00551746">
        <w:rPr>
          <w:rFonts w:hint="eastAsia"/>
          <w:sz w:val="22"/>
        </w:rPr>
        <w:t>。</w:t>
      </w:r>
    </w:p>
    <w:p w:rsidR="00560E1F" w:rsidRPr="00551746" w:rsidRDefault="00C16C1B" w:rsidP="006E6FBB">
      <w:pPr>
        <w:spacing w:line="400" w:lineRule="exact"/>
        <w:rPr>
          <w:sz w:val="22"/>
        </w:rPr>
      </w:pPr>
      <w:r w:rsidRPr="00551746">
        <w:rPr>
          <w:rFonts w:hint="eastAsia"/>
          <w:sz w:val="22"/>
        </w:rPr>
        <w:t>初診</w:t>
      </w:r>
      <w:r w:rsidR="008356C5" w:rsidRPr="00551746">
        <w:rPr>
          <w:rFonts w:hint="eastAsia"/>
          <w:sz w:val="22"/>
        </w:rPr>
        <w:t>時</w:t>
      </w:r>
      <w:r w:rsidR="00C01791" w:rsidRPr="00551746">
        <w:rPr>
          <w:rFonts w:hint="eastAsia"/>
          <w:sz w:val="22"/>
        </w:rPr>
        <w:t>単純</w:t>
      </w:r>
      <w:r w:rsidR="00C01791" w:rsidRPr="00551746">
        <w:rPr>
          <w:rFonts w:hint="eastAsia"/>
          <w:sz w:val="22"/>
        </w:rPr>
        <w:t>X</w:t>
      </w:r>
      <w:r w:rsidR="00C01791" w:rsidRPr="00551746">
        <w:rPr>
          <w:rFonts w:hint="eastAsia"/>
          <w:sz w:val="22"/>
        </w:rPr>
        <w:t>線</w:t>
      </w:r>
      <w:r w:rsidR="008356C5" w:rsidRPr="00551746">
        <w:rPr>
          <w:rFonts w:hint="eastAsia"/>
          <w:sz w:val="22"/>
        </w:rPr>
        <w:t>所見：</w:t>
      </w:r>
      <w:r w:rsidR="00560E1F" w:rsidRPr="00551746">
        <w:rPr>
          <w:rFonts w:hint="eastAsia"/>
          <w:sz w:val="22"/>
        </w:rPr>
        <w:t>右股関節</w:t>
      </w:r>
      <w:r w:rsidR="00C01791" w:rsidRPr="00551746">
        <w:rPr>
          <w:rFonts w:hint="eastAsia"/>
          <w:sz w:val="22"/>
        </w:rPr>
        <w:t>内</w:t>
      </w:r>
      <w:r w:rsidR="00560E1F" w:rsidRPr="00551746">
        <w:rPr>
          <w:rFonts w:hint="eastAsia"/>
          <w:sz w:val="22"/>
        </w:rPr>
        <w:t>に線状の石灰化像を認める以外に明らかな異常所見を認めなかった（図</w:t>
      </w:r>
      <w:r w:rsidR="00560E1F" w:rsidRPr="00551746">
        <w:rPr>
          <w:rFonts w:hint="eastAsia"/>
          <w:sz w:val="22"/>
        </w:rPr>
        <w:t>1</w:t>
      </w:r>
      <w:r w:rsidR="00560E1F" w:rsidRPr="00551746">
        <w:rPr>
          <w:rFonts w:hint="eastAsia"/>
          <w:sz w:val="22"/>
        </w:rPr>
        <w:t>）。</w:t>
      </w:r>
    </w:p>
    <w:p w:rsidR="008356C5" w:rsidRPr="00551746" w:rsidRDefault="00C01791" w:rsidP="006E6FBB">
      <w:pPr>
        <w:spacing w:line="400" w:lineRule="exact"/>
        <w:rPr>
          <w:sz w:val="22"/>
        </w:rPr>
      </w:pPr>
      <w:r w:rsidRPr="00551746">
        <w:rPr>
          <w:rFonts w:hint="eastAsia"/>
          <w:sz w:val="22"/>
        </w:rPr>
        <w:t>発症時</w:t>
      </w:r>
      <w:r w:rsidR="00560E1F" w:rsidRPr="00551746">
        <w:rPr>
          <w:rFonts w:hint="eastAsia"/>
          <w:sz w:val="22"/>
        </w:rPr>
        <w:t>MRI</w:t>
      </w:r>
      <w:r w:rsidR="00560E1F" w:rsidRPr="00551746">
        <w:rPr>
          <w:rFonts w:hint="eastAsia"/>
          <w:sz w:val="22"/>
        </w:rPr>
        <w:t>所見：関節水腫および軽度の骨髄浮腫像を認めたものの、大腿骨頭壊死症や大腿骨頭軟骨下脆弱性骨折の所見は認めなかった（図</w:t>
      </w:r>
      <w:r w:rsidR="00560E1F" w:rsidRPr="00551746">
        <w:rPr>
          <w:rFonts w:hint="eastAsia"/>
          <w:sz w:val="22"/>
        </w:rPr>
        <w:t>2</w:t>
      </w:r>
      <w:r w:rsidR="00560E1F" w:rsidRPr="00551746">
        <w:rPr>
          <w:rFonts w:hint="eastAsia"/>
          <w:sz w:val="22"/>
        </w:rPr>
        <w:t>）。</w:t>
      </w:r>
    </w:p>
    <w:p w:rsidR="00560E1F" w:rsidRPr="00551746" w:rsidRDefault="00560E1F" w:rsidP="006E6FBB">
      <w:pPr>
        <w:spacing w:line="400" w:lineRule="exact"/>
        <w:rPr>
          <w:sz w:val="22"/>
        </w:rPr>
      </w:pPr>
      <w:r w:rsidRPr="00551746">
        <w:rPr>
          <w:rFonts w:hint="eastAsia"/>
          <w:sz w:val="22"/>
        </w:rPr>
        <w:t>臨床経過：</w:t>
      </w:r>
      <w:r w:rsidRPr="00551746">
        <w:rPr>
          <w:rFonts w:hint="eastAsia"/>
          <w:sz w:val="22"/>
        </w:rPr>
        <w:t>2</w:t>
      </w:r>
      <w:r w:rsidRPr="00551746">
        <w:rPr>
          <w:rFonts w:hint="eastAsia"/>
          <w:sz w:val="22"/>
        </w:rPr>
        <w:t>週間後の単純</w:t>
      </w:r>
      <w:r w:rsidRPr="00551746">
        <w:rPr>
          <w:rFonts w:hint="eastAsia"/>
          <w:sz w:val="22"/>
        </w:rPr>
        <w:t>X</w:t>
      </w:r>
      <w:r w:rsidRPr="00551746">
        <w:rPr>
          <w:rFonts w:hint="eastAsia"/>
          <w:sz w:val="22"/>
        </w:rPr>
        <w:t>線像では、大腿骨頭に圧潰像が出現し、更にその</w:t>
      </w:r>
      <w:r w:rsidRPr="00551746">
        <w:rPr>
          <w:rFonts w:hint="eastAsia"/>
          <w:sz w:val="22"/>
        </w:rPr>
        <w:t>2</w:t>
      </w:r>
      <w:r w:rsidRPr="00551746">
        <w:rPr>
          <w:rFonts w:hint="eastAsia"/>
          <w:sz w:val="22"/>
        </w:rPr>
        <w:t>週間後の単純</w:t>
      </w:r>
      <w:r w:rsidRPr="00551746">
        <w:rPr>
          <w:rFonts w:hint="eastAsia"/>
          <w:sz w:val="22"/>
        </w:rPr>
        <w:t>X</w:t>
      </w:r>
      <w:r w:rsidRPr="00551746">
        <w:rPr>
          <w:rFonts w:hint="eastAsia"/>
          <w:sz w:val="22"/>
        </w:rPr>
        <w:t>線像では、大腿骨頭と頚部との連続性が断たれており、歩行もほとんど不可能となった（図</w:t>
      </w:r>
      <w:r w:rsidRPr="00551746">
        <w:rPr>
          <w:rFonts w:hint="eastAsia"/>
          <w:sz w:val="22"/>
        </w:rPr>
        <w:t>3</w:t>
      </w:r>
      <w:r w:rsidRPr="00551746">
        <w:rPr>
          <w:rFonts w:hint="eastAsia"/>
          <w:sz w:val="22"/>
        </w:rPr>
        <w:t>）。</w:t>
      </w:r>
    </w:p>
    <w:p w:rsidR="00031CA1" w:rsidRPr="00551746" w:rsidRDefault="00560E1F" w:rsidP="006E6FBB">
      <w:pPr>
        <w:spacing w:line="400" w:lineRule="exact"/>
        <w:rPr>
          <w:sz w:val="22"/>
        </w:rPr>
      </w:pPr>
      <w:r w:rsidRPr="00551746">
        <w:rPr>
          <w:rFonts w:hint="eastAsia"/>
          <w:sz w:val="22"/>
        </w:rPr>
        <w:t>血液検査：</w:t>
      </w:r>
      <w:r w:rsidR="00430444" w:rsidRPr="00551746">
        <w:rPr>
          <w:rFonts w:hint="eastAsia"/>
          <w:sz w:val="22"/>
        </w:rPr>
        <w:t>WBC 3800/µl</w:t>
      </w:r>
      <w:r w:rsidR="00430444" w:rsidRPr="00551746">
        <w:rPr>
          <w:rFonts w:hint="eastAsia"/>
          <w:sz w:val="22"/>
        </w:rPr>
        <w:t>、</w:t>
      </w:r>
      <w:r w:rsidR="00430444" w:rsidRPr="00551746">
        <w:rPr>
          <w:rFonts w:hint="eastAsia"/>
          <w:sz w:val="22"/>
        </w:rPr>
        <w:t>RBC 376</w:t>
      </w:r>
      <w:r w:rsidR="00430444" w:rsidRPr="00551746">
        <w:rPr>
          <w:rFonts w:hint="eastAsia"/>
          <w:sz w:val="22"/>
        </w:rPr>
        <w:t>万</w:t>
      </w:r>
      <w:r w:rsidR="00430444" w:rsidRPr="00551746">
        <w:rPr>
          <w:rFonts w:hint="eastAsia"/>
          <w:sz w:val="22"/>
        </w:rPr>
        <w:t>/µl</w:t>
      </w:r>
      <w:r w:rsidR="00430444" w:rsidRPr="00551746">
        <w:rPr>
          <w:rFonts w:hint="eastAsia"/>
          <w:sz w:val="22"/>
        </w:rPr>
        <w:t>、</w:t>
      </w:r>
      <w:proofErr w:type="spellStart"/>
      <w:r w:rsidR="00430444" w:rsidRPr="00551746">
        <w:rPr>
          <w:rFonts w:hint="eastAsia"/>
          <w:sz w:val="22"/>
        </w:rPr>
        <w:t>Hb</w:t>
      </w:r>
      <w:proofErr w:type="spellEnd"/>
      <w:r w:rsidR="00430444" w:rsidRPr="00551746">
        <w:rPr>
          <w:rFonts w:hint="eastAsia"/>
          <w:sz w:val="22"/>
        </w:rPr>
        <w:t xml:space="preserve"> 12.9g/dl</w:t>
      </w:r>
      <w:r w:rsidR="00430444" w:rsidRPr="00551746">
        <w:rPr>
          <w:rFonts w:hint="eastAsia"/>
          <w:sz w:val="22"/>
        </w:rPr>
        <w:t>、</w:t>
      </w:r>
      <w:proofErr w:type="spellStart"/>
      <w:r w:rsidR="00430444" w:rsidRPr="00551746">
        <w:rPr>
          <w:rFonts w:hint="eastAsia"/>
          <w:sz w:val="22"/>
        </w:rPr>
        <w:t>Plt</w:t>
      </w:r>
      <w:proofErr w:type="spellEnd"/>
      <w:r w:rsidR="00430444" w:rsidRPr="00551746">
        <w:rPr>
          <w:rFonts w:hint="eastAsia"/>
          <w:sz w:val="22"/>
        </w:rPr>
        <w:t xml:space="preserve"> 7.2</w:t>
      </w:r>
      <w:r w:rsidR="00430444" w:rsidRPr="00551746">
        <w:rPr>
          <w:rFonts w:hint="eastAsia"/>
          <w:sz w:val="22"/>
        </w:rPr>
        <w:t>万</w:t>
      </w:r>
      <w:r w:rsidR="00430444" w:rsidRPr="00551746">
        <w:rPr>
          <w:rFonts w:hint="eastAsia"/>
          <w:sz w:val="22"/>
        </w:rPr>
        <w:t>/µl</w:t>
      </w:r>
      <w:r w:rsidR="00430444" w:rsidRPr="00551746">
        <w:rPr>
          <w:rFonts w:hint="eastAsia"/>
          <w:sz w:val="22"/>
        </w:rPr>
        <w:t>、</w:t>
      </w:r>
      <w:r w:rsidR="00430444" w:rsidRPr="00551746">
        <w:rPr>
          <w:rFonts w:hint="eastAsia"/>
          <w:sz w:val="22"/>
        </w:rPr>
        <w:t>CRP 10.4mg/dl</w:t>
      </w:r>
      <w:r w:rsidR="00430444" w:rsidRPr="00551746">
        <w:rPr>
          <w:rFonts w:hint="eastAsia"/>
          <w:sz w:val="22"/>
        </w:rPr>
        <w:t>、</w:t>
      </w:r>
      <w:r w:rsidR="00430444" w:rsidRPr="00551746">
        <w:rPr>
          <w:rFonts w:hint="eastAsia"/>
          <w:sz w:val="22"/>
        </w:rPr>
        <w:t>ESR 32mm/h</w:t>
      </w:r>
      <w:r w:rsidR="00430444" w:rsidRPr="00551746">
        <w:rPr>
          <w:rFonts w:hint="eastAsia"/>
          <w:sz w:val="22"/>
        </w:rPr>
        <w:t>、</w:t>
      </w:r>
      <w:r w:rsidR="00430444" w:rsidRPr="00551746">
        <w:rPr>
          <w:rFonts w:hint="eastAsia"/>
          <w:sz w:val="22"/>
        </w:rPr>
        <w:t>GOT 41U/l</w:t>
      </w:r>
      <w:r w:rsidR="00430444" w:rsidRPr="00551746">
        <w:rPr>
          <w:rFonts w:hint="eastAsia"/>
          <w:sz w:val="22"/>
        </w:rPr>
        <w:t>、</w:t>
      </w:r>
      <w:r w:rsidR="00430444" w:rsidRPr="00551746">
        <w:rPr>
          <w:rFonts w:hint="eastAsia"/>
          <w:sz w:val="22"/>
        </w:rPr>
        <w:t>GPT 21U/l</w:t>
      </w:r>
      <w:r w:rsidR="00430444" w:rsidRPr="00551746">
        <w:rPr>
          <w:rFonts w:hint="eastAsia"/>
          <w:sz w:val="22"/>
        </w:rPr>
        <w:t>、</w:t>
      </w:r>
      <w:r w:rsidR="00430444" w:rsidRPr="00551746">
        <w:rPr>
          <w:rFonts w:hint="eastAsia"/>
          <w:sz w:val="22"/>
        </w:rPr>
        <w:t>T-</w:t>
      </w:r>
      <w:proofErr w:type="spellStart"/>
      <w:r w:rsidR="00430444" w:rsidRPr="00551746">
        <w:rPr>
          <w:rFonts w:hint="eastAsia"/>
          <w:sz w:val="22"/>
        </w:rPr>
        <w:t>Bil</w:t>
      </w:r>
      <w:proofErr w:type="spellEnd"/>
      <w:r w:rsidR="00430444" w:rsidRPr="00551746">
        <w:rPr>
          <w:rFonts w:hint="eastAsia"/>
          <w:sz w:val="22"/>
        </w:rPr>
        <w:t xml:space="preserve"> 3.3mg/dl</w:t>
      </w:r>
      <w:r w:rsidR="00430444" w:rsidRPr="00551746">
        <w:rPr>
          <w:rFonts w:hint="eastAsia"/>
          <w:sz w:val="22"/>
        </w:rPr>
        <w:t>、</w:t>
      </w:r>
      <w:r w:rsidR="00430444" w:rsidRPr="00551746">
        <w:rPr>
          <w:rFonts w:hint="eastAsia"/>
          <w:sz w:val="22"/>
        </w:rPr>
        <w:t>ALP 871U/l</w:t>
      </w:r>
      <w:r w:rsidR="00430444" w:rsidRPr="00551746">
        <w:rPr>
          <w:rFonts w:hint="eastAsia"/>
          <w:sz w:val="22"/>
        </w:rPr>
        <w:t>、</w:t>
      </w:r>
      <w:r w:rsidR="00430444" w:rsidRPr="00551746">
        <w:rPr>
          <w:rFonts w:hint="eastAsia"/>
          <w:sz w:val="22"/>
        </w:rPr>
        <w:t>LDH 299U/l</w:t>
      </w:r>
      <w:r w:rsidR="00430444" w:rsidRPr="00551746">
        <w:rPr>
          <w:rFonts w:hint="eastAsia"/>
          <w:sz w:val="22"/>
        </w:rPr>
        <w:t>、</w:t>
      </w:r>
      <w:r w:rsidR="00430444" w:rsidRPr="00551746">
        <w:rPr>
          <w:rFonts w:hint="eastAsia"/>
          <w:sz w:val="22"/>
        </w:rPr>
        <w:t>CPK 93U/l</w:t>
      </w:r>
      <w:r w:rsidR="00430444" w:rsidRPr="00551746">
        <w:rPr>
          <w:rFonts w:hint="eastAsia"/>
          <w:sz w:val="22"/>
        </w:rPr>
        <w:t>、</w:t>
      </w:r>
      <w:r w:rsidR="00430444" w:rsidRPr="00551746">
        <w:rPr>
          <w:rFonts w:hint="eastAsia"/>
          <w:sz w:val="22"/>
        </w:rPr>
        <w:t>BUN 40mg/dl</w:t>
      </w:r>
      <w:r w:rsidR="00430444" w:rsidRPr="00551746">
        <w:rPr>
          <w:rFonts w:hint="eastAsia"/>
          <w:sz w:val="22"/>
        </w:rPr>
        <w:t>、</w:t>
      </w:r>
      <w:r w:rsidR="00430444" w:rsidRPr="00551746">
        <w:rPr>
          <w:rFonts w:hint="eastAsia"/>
          <w:sz w:val="22"/>
        </w:rPr>
        <w:t>Cr 1.37mg/dl</w:t>
      </w:r>
      <w:r w:rsidR="00430444" w:rsidRPr="00551746">
        <w:rPr>
          <w:rFonts w:hint="eastAsia"/>
          <w:sz w:val="22"/>
        </w:rPr>
        <w:t>、</w:t>
      </w:r>
      <w:r w:rsidR="00430444" w:rsidRPr="00551746">
        <w:rPr>
          <w:rFonts w:hint="eastAsia"/>
          <w:sz w:val="22"/>
        </w:rPr>
        <w:t>UA 8.3mg/dl</w:t>
      </w:r>
      <w:r w:rsidR="00430444" w:rsidRPr="00551746">
        <w:rPr>
          <w:rFonts w:hint="eastAsia"/>
          <w:sz w:val="22"/>
        </w:rPr>
        <w:t>、</w:t>
      </w:r>
      <w:r w:rsidR="00430444" w:rsidRPr="00551746">
        <w:rPr>
          <w:rFonts w:hint="eastAsia"/>
          <w:sz w:val="22"/>
        </w:rPr>
        <w:t>Na 135.9mEq/l</w:t>
      </w:r>
      <w:r w:rsidR="00430444" w:rsidRPr="00551746">
        <w:rPr>
          <w:rFonts w:hint="eastAsia"/>
          <w:sz w:val="22"/>
        </w:rPr>
        <w:t>、</w:t>
      </w:r>
      <w:r w:rsidR="00430444" w:rsidRPr="00551746">
        <w:rPr>
          <w:rFonts w:hint="eastAsia"/>
          <w:sz w:val="22"/>
        </w:rPr>
        <w:t>K 3.33mEq/l</w:t>
      </w:r>
      <w:r w:rsidR="00430444" w:rsidRPr="00551746">
        <w:rPr>
          <w:rFonts w:hint="eastAsia"/>
          <w:sz w:val="22"/>
        </w:rPr>
        <w:t>、</w:t>
      </w:r>
      <w:r w:rsidR="00430444" w:rsidRPr="00551746">
        <w:rPr>
          <w:rFonts w:hint="eastAsia"/>
          <w:sz w:val="22"/>
        </w:rPr>
        <w:t>Cl 93.9mEq/l</w:t>
      </w:r>
      <w:r w:rsidR="00430444" w:rsidRPr="00551746">
        <w:rPr>
          <w:rFonts w:hint="eastAsia"/>
          <w:sz w:val="22"/>
        </w:rPr>
        <w:t>と異常値を多く認めたが、本症例では元来肝障害、腎障害を認めており、それまでのデータと比較すると、明らかに炎症反応が上昇していた。</w:t>
      </w:r>
    </w:p>
    <w:p w:rsidR="00430444" w:rsidRPr="00551746" w:rsidRDefault="00430444" w:rsidP="006E6FBB">
      <w:pPr>
        <w:spacing w:line="400" w:lineRule="exact"/>
        <w:rPr>
          <w:sz w:val="22"/>
        </w:rPr>
      </w:pPr>
      <w:r w:rsidRPr="00551746">
        <w:rPr>
          <w:rFonts w:hint="eastAsia"/>
          <w:sz w:val="22"/>
        </w:rPr>
        <w:t>関節液検査：透視下に関節穿刺を施行したところ、赤褐色の関節液</w:t>
      </w:r>
      <w:r w:rsidR="00774A19" w:rsidRPr="00551746">
        <w:rPr>
          <w:rFonts w:hint="eastAsia"/>
          <w:sz w:val="22"/>
        </w:rPr>
        <w:t>を認め、検査の結果、細菌培養は陰性で尿酸結晶も陰性であったが、</w:t>
      </w:r>
      <w:r w:rsidR="00774A19" w:rsidRPr="00551746">
        <w:rPr>
          <w:rFonts w:hint="eastAsia"/>
          <w:sz w:val="22"/>
        </w:rPr>
        <w:t>CPPD</w:t>
      </w:r>
      <w:r w:rsidR="00774A19" w:rsidRPr="00551746">
        <w:rPr>
          <w:rFonts w:hint="eastAsia"/>
          <w:sz w:val="22"/>
        </w:rPr>
        <w:t>結晶が陽性であった。</w:t>
      </w:r>
    </w:p>
    <w:p w:rsidR="00027FDC" w:rsidRPr="00551746" w:rsidRDefault="00027FDC" w:rsidP="006E6FBB">
      <w:pPr>
        <w:spacing w:line="400" w:lineRule="exact"/>
        <w:rPr>
          <w:sz w:val="22"/>
        </w:rPr>
      </w:pPr>
      <w:r w:rsidRPr="00551746">
        <w:rPr>
          <w:rFonts w:hint="eastAsia"/>
          <w:sz w:val="22"/>
        </w:rPr>
        <w:t>入院後経過：</w:t>
      </w:r>
      <w:r w:rsidR="00774A19" w:rsidRPr="00551746">
        <w:rPr>
          <w:rFonts w:hint="eastAsia"/>
          <w:sz w:val="22"/>
        </w:rPr>
        <w:t>以上の検査所見から</w:t>
      </w:r>
      <w:r w:rsidR="00560E1F" w:rsidRPr="00551746">
        <w:rPr>
          <w:rFonts w:hint="eastAsia"/>
          <w:sz w:val="22"/>
        </w:rPr>
        <w:t>CPPD</w:t>
      </w:r>
      <w:r w:rsidR="00560E1F" w:rsidRPr="00551746">
        <w:rPr>
          <w:rFonts w:hint="eastAsia"/>
          <w:sz w:val="22"/>
        </w:rPr>
        <w:t>結晶</w:t>
      </w:r>
      <w:r w:rsidR="00774A19" w:rsidRPr="00551746">
        <w:rPr>
          <w:rFonts w:hint="eastAsia"/>
          <w:sz w:val="22"/>
        </w:rPr>
        <w:t>沈着性</w:t>
      </w:r>
      <w:r w:rsidR="00560E1F" w:rsidRPr="00551746">
        <w:rPr>
          <w:rFonts w:hint="eastAsia"/>
          <w:sz w:val="22"/>
        </w:rPr>
        <w:t>関節炎と診断したいところであったが、採血</w:t>
      </w:r>
      <w:r w:rsidR="00560E1F" w:rsidRPr="00551746">
        <w:rPr>
          <w:rFonts w:hint="eastAsia"/>
          <w:sz w:val="22"/>
        </w:rPr>
        <w:lastRenderedPageBreak/>
        <w:t>上、炎症反応が高値であったため、まず大腿骨頭切除と関節内洗浄、セメントスペーサー留置を施行した。摘出骨頭や滑膜の病理検査では急性炎症の所見や腫瘍性病変は認められず、術中に採取した関節液検査でも細菌培養は陰性でやはり</w:t>
      </w:r>
      <w:r w:rsidR="00560E1F" w:rsidRPr="00551746">
        <w:rPr>
          <w:rFonts w:hint="eastAsia"/>
          <w:sz w:val="22"/>
        </w:rPr>
        <w:t>CPPD</w:t>
      </w:r>
      <w:r w:rsidR="00560E1F" w:rsidRPr="00551746">
        <w:rPr>
          <w:rFonts w:hint="eastAsia"/>
          <w:sz w:val="22"/>
        </w:rPr>
        <w:t>結晶が陽性であった。術後炎症反応も改善したため、感染は否定的と考えて、二期的に</w:t>
      </w:r>
      <w:r w:rsidR="00560E1F" w:rsidRPr="00551746">
        <w:rPr>
          <w:rFonts w:hint="eastAsia"/>
          <w:sz w:val="22"/>
        </w:rPr>
        <w:t>THA</w:t>
      </w:r>
      <w:r w:rsidR="00560E1F" w:rsidRPr="00551746">
        <w:rPr>
          <w:rFonts w:hint="eastAsia"/>
          <w:sz w:val="22"/>
        </w:rPr>
        <w:t>を施行した。術後早期に</w:t>
      </w:r>
      <w:r w:rsidR="00560E1F" w:rsidRPr="00551746">
        <w:rPr>
          <w:rFonts w:hint="eastAsia"/>
          <w:sz w:val="22"/>
        </w:rPr>
        <w:t>3</w:t>
      </w:r>
      <w:r w:rsidR="00560E1F" w:rsidRPr="00551746">
        <w:rPr>
          <w:rFonts w:hint="eastAsia"/>
          <w:sz w:val="22"/>
        </w:rPr>
        <w:t>回の前方脱臼をきたしたため、ネック、ライナーの再置換を行い、再置換術後</w:t>
      </w:r>
      <w:r w:rsidR="00560E1F" w:rsidRPr="00551746">
        <w:rPr>
          <w:rFonts w:hint="eastAsia"/>
          <w:sz w:val="22"/>
        </w:rPr>
        <w:t>1</w:t>
      </w:r>
      <w:r w:rsidR="00560E1F" w:rsidRPr="00551746">
        <w:rPr>
          <w:rFonts w:hint="eastAsia"/>
          <w:sz w:val="22"/>
        </w:rPr>
        <w:t>ヶ月で自宅退院となった</w:t>
      </w:r>
      <w:r w:rsidR="00774A19" w:rsidRPr="00551746">
        <w:rPr>
          <w:rFonts w:hint="eastAsia"/>
          <w:sz w:val="22"/>
        </w:rPr>
        <w:t>（図</w:t>
      </w:r>
      <w:r w:rsidR="00774A19" w:rsidRPr="00551746">
        <w:rPr>
          <w:rFonts w:hint="eastAsia"/>
          <w:sz w:val="22"/>
        </w:rPr>
        <w:t>4</w:t>
      </w:r>
      <w:r w:rsidR="00774A19" w:rsidRPr="00551746">
        <w:rPr>
          <w:rFonts w:hint="eastAsia"/>
          <w:sz w:val="22"/>
        </w:rPr>
        <w:t>）</w:t>
      </w:r>
      <w:r w:rsidR="00560E1F" w:rsidRPr="00551746">
        <w:rPr>
          <w:rFonts w:hint="eastAsia"/>
          <w:sz w:val="22"/>
        </w:rPr>
        <w:t>。しかしその</w:t>
      </w:r>
      <w:r w:rsidR="00560E1F" w:rsidRPr="00551746">
        <w:rPr>
          <w:rFonts w:hint="eastAsia"/>
          <w:sz w:val="22"/>
        </w:rPr>
        <w:t>1</w:t>
      </w:r>
      <w:r w:rsidR="00560E1F" w:rsidRPr="00551746">
        <w:rPr>
          <w:rFonts w:hint="eastAsia"/>
          <w:sz w:val="22"/>
        </w:rPr>
        <w:t>ヶ月後に心不全が増悪、更には肝性脳症をきたして内科へ入院となり、最終的には転院先で</w:t>
      </w:r>
      <w:r w:rsidR="00C01791" w:rsidRPr="00551746">
        <w:rPr>
          <w:rFonts w:hint="eastAsia"/>
          <w:sz w:val="22"/>
        </w:rPr>
        <w:t>心不全、</w:t>
      </w:r>
      <w:r w:rsidR="00560E1F" w:rsidRPr="00551746">
        <w:rPr>
          <w:rFonts w:hint="eastAsia"/>
          <w:sz w:val="22"/>
        </w:rPr>
        <w:t>肝不全により死亡された。</w:t>
      </w:r>
    </w:p>
    <w:p w:rsidR="00027FDC" w:rsidRPr="00551746" w:rsidRDefault="00027FDC" w:rsidP="006E6FBB">
      <w:pPr>
        <w:spacing w:line="400" w:lineRule="exact"/>
        <w:rPr>
          <w:sz w:val="22"/>
        </w:rPr>
      </w:pPr>
    </w:p>
    <w:p w:rsidR="006523D5" w:rsidRPr="00551746" w:rsidRDefault="006B7D4D" w:rsidP="006E6FBB">
      <w:pPr>
        <w:spacing w:line="400" w:lineRule="exact"/>
        <w:jc w:val="left"/>
        <w:rPr>
          <w:b/>
          <w:sz w:val="22"/>
        </w:rPr>
      </w:pPr>
      <w:r w:rsidRPr="00551746">
        <w:rPr>
          <w:rFonts w:hint="eastAsia"/>
          <w:b/>
          <w:sz w:val="22"/>
        </w:rPr>
        <w:t>考</w:t>
      </w:r>
      <w:r w:rsidR="00A4315C" w:rsidRPr="00551746">
        <w:rPr>
          <w:rFonts w:hint="eastAsia"/>
          <w:b/>
          <w:sz w:val="22"/>
        </w:rPr>
        <w:t xml:space="preserve">　</w:t>
      </w:r>
      <w:r w:rsidRPr="00551746">
        <w:rPr>
          <w:rFonts w:hint="eastAsia"/>
          <w:b/>
          <w:sz w:val="22"/>
        </w:rPr>
        <w:t>察</w:t>
      </w:r>
    </w:p>
    <w:p w:rsidR="00774A19" w:rsidRPr="00551746" w:rsidRDefault="00ED66DB" w:rsidP="006E6FBB">
      <w:pPr>
        <w:spacing w:line="400" w:lineRule="exact"/>
        <w:rPr>
          <w:sz w:val="22"/>
        </w:rPr>
      </w:pPr>
      <w:r w:rsidRPr="00551746">
        <w:rPr>
          <w:rFonts w:hint="eastAsia"/>
          <w:sz w:val="22"/>
        </w:rPr>
        <w:t xml:space="preserve">　</w:t>
      </w:r>
      <w:r w:rsidR="00560E1F" w:rsidRPr="00551746">
        <w:rPr>
          <w:rFonts w:hint="eastAsia"/>
          <w:sz w:val="22"/>
        </w:rPr>
        <w:t>石川は</w:t>
      </w:r>
      <w:r w:rsidR="00560E1F" w:rsidRPr="00551746">
        <w:rPr>
          <w:rFonts w:hint="eastAsia"/>
          <w:sz w:val="22"/>
        </w:rPr>
        <w:t>CPPD</w:t>
      </w:r>
      <w:r w:rsidR="00560E1F" w:rsidRPr="00551746">
        <w:rPr>
          <w:rFonts w:hint="eastAsia"/>
          <w:sz w:val="22"/>
        </w:rPr>
        <w:t>結晶沈着性関節炎における炎症と関節破壊の発生機序</w:t>
      </w:r>
      <w:r w:rsidR="00430444" w:rsidRPr="00551746">
        <w:rPr>
          <w:rFonts w:hint="eastAsia"/>
          <w:sz w:val="22"/>
        </w:rPr>
        <w:t>として</w:t>
      </w:r>
      <w:r w:rsidR="00560E1F" w:rsidRPr="00551746">
        <w:rPr>
          <w:rFonts w:hint="eastAsia"/>
          <w:sz w:val="22"/>
        </w:rPr>
        <w:t>、結晶が局所から関節内へ流出したり結晶塊が組織内で破裂することでプロテアーゼやコラゲナーゼ、プロスタグランジン</w:t>
      </w:r>
      <w:r w:rsidR="00560E1F" w:rsidRPr="00551746">
        <w:rPr>
          <w:rFonts w:hint="eastAsia"/>
          <w:sz w:val="22"/>
        </w:rPr>
        <w:t>E2</w:t>
      </w:r>
      <w:r w:rsidR="00560E1F" w:rsidRPr="00551746">
        <w:rPr>
          <w:rFonts w:hint="eastAsia"/>
          <w:sz w:val="22"/>
        </w:rPr>
        <w:t>が分泌され、破壊性関節症に至ると推察してい</w:t>
      </w:r>
      <w:r w:rsidR="00430444" w:rsidRPr="00551746">
        <w:rPr>
          <w:rFonts w:hint="eastAsia"/>
          <w:sz w:val="22"/>
        </w:rPr>
        <w:t>る</w:t>
      </w:r>
      <w:r w:rsidR="00C01791" w:rsidRPr="00551746">
        <w:rPr>
          <w:rFonts w:hint="eastAsia"/>
          <w:sz w:val="22"/>
          <w:vertAlign w:val="superscript"/>
        </w:rPr>
        <w:t>2)</w:t>
      </w:r>
      <w:r w:rsidR="00560E1F" w:rsidRPr="00551746">
        <w:rPr>
          <w:rFonts w:hint="eastAsia"/>
          <w:sz w:val="22"/>
        </w:rPr>
        <w:t>。</w:t>
      </w:r>
      <w:r w:rsidR="00430444" w:rsidRPr="00551746">
        <w:rPr>
          <w:rFonts w:hint="eastAsia"/>
          <w:sz w:val="22"/>
        </w:rPr>
        <w:t>また、</w:t>
      </w:r>
      <w:r w:rsidR="00430444" w:rsidRPr="00551746">
        <w:rPr>
          <w:rFonts w:hint="eastAsia"/>
          <w:sz w:val="22"/>
        </w:rPr>
        <w:t>CPPD</w:t>
      </w:r>
      <w:r w:rsidR="00430444" w:rsidRPr="00551746">
        <w:rPr>
          <w:rFonts w:hint="eastAsia"/>
          <w:sz w:val="22"/>
        </w:rPr>
        <w:t>結晶沈着性関節炎の発症に関連する因子として益田は表</w:t>
      </w:r>
      <w:r w:rsidR="001F7D3C" w:rsidRPr="00551746">
        <w:rPr>
          <w:rFonts w:hint="eastAsia"/>
          <w:sz w:val="22"/>
        </w:rPr>
        <w:t>2</w:t>
      </w:r>
      <w:r w:rsidR="00430444" w:rsidRPr="00551746">
        <w:rPr>
          <w:rFonts w:hint="eastAsia"/>
          <w:sz w:val="22"/>
        </w:rPr>
        <w:t>のような疾患や病態を挙げている</w:t>
      </w:r>
      <w:r w:rsidR="00C01791" w:rsidRPr="00551746">
        <w:rPr>
          <w:rFonts w:hint="eastAsia"/>
          <w:sz w:val="22"/>
          <w:vertAlign w:val="superscript"/>
        </w:rPr>
        <w:t>3)</w:t>
      </w:r>
      <w:r w:rsidR="00430444" w:rsidRPr="00551746">
        <w:rPr>
          <w:rFonts w:hint="eastAsia"/>
          <w:sz w:val="22"/>
        </w:rPr>
        <w:t>が、本症例ではいずれも当てはまらなかった。一方で</w:t>
      </w:r>
      <w:r w:rsidR="00C67B68" w:rsidRPr="00551746">
        <w:rPr>
          <w:rFonts w:hint="eastAsia"/>
          <w:sz w:val="22"/>
        </w:rPr>
        <w:t>、</w:t>
      </w:r>
      <w:r w:rsidR="00430444" w:rsidRPr="00551746">
        <w:rPr>
          <w:rFonts w:hint="eastAsia"/>
          <w:sz w:val="22"/>
        </w:rPr>
        <w:t>Rho</w:t>
      </w:r>
      <w:r w:rsidR="00430444" w:rsidRPr="00551746">
        <w:rPr>
          <w:rFonts w:hint="eastAsia"/>
          <w:sz w:val="22"/>
        </w:rPr>
        <w:t>らは偽痛風</w:t>
      </w:r>
      <w:r w:rsidR="00C67B68" w:rsidRPr="00551746">
        <w:rPr>
          <w:rFonts w:hint="eastAsia"/>
          <w:sz w:val="22"/>
        </w:rPr>
        <w:t>症例とコントロール群を比較して偽痛風</w:t>
      </w:r>
      <w:r w:rsidR="00430444" w:rsidRPr="00551746">
        <w:rPr>
          <w:rFonts w:hint="eastAsia"/>
          <w:sz w:val="22"/>
        </w:rPr>
        <w:t>のリスク因子として副甲状腺機能亢進症、変形性関節症、ループ利尿薬の内服を挙げている</w:t>
      </w:r>
      <w:r w:rsidR="00C01791" w:rsidRPr="00551746">
        <w:rPr>
          <w:rFonts w:hint="eastAsia"/>
          <w:sz w:val="22"/>
          <w:vertAlign w:val="superscript"/>
        </w:rPr>
        <w:t>4)</w:t>
      </w:r>
      <w:r w:rsidR="00430444" w:rsidRPr="00551746">
        <w:rPr>
          <w:rFonts w:hint="eastAsia"/>
          <w:sz w:val="22"/>
        </w:rPr>
        <w:t>。本症例ではループ利尿薬であるフロセミドを長期にわたって内服しており、</w:t>
      </w:r>
      <w:r w:rsidR="00430444" w:rsidRPr="00551746">
        <w:rPr>
          <w:rFonts w:hint="eastAsia"/>
          <w:sz w:val="22"/>
        </w:rPr>
        <w:t>CPPD</w:t>
      </w:r>
      <w:r w:rsidR="00430444" w:rsidRPr="00551746">
        <w:rPr>
          <w:rFonts w:hint="eastAsia"/>
          <w:sz w:val="22"/>
        </w:rPr>
        <w:t>結晶沈着性関節炎の発症に関与した可能性があると考えた。</w:t>
      </w:r>
    </w:p>
    <w:p w:rsidR="00560E1F" w:rsidRPr="00551746" w:rsidRDefault="00430444" w:rsidP="006E6FBB">
      <w:pPr>
        <w:spacing w:line="400" w:lineRule="exact"/>
        <w:ind w:firstLineChars="100" w:firstLine="220"/>
        <w:rPr>
          <w:sz w:val="22"/>
        </w:rPr>
      </w:pPr>
      <w:r w:rsidRPr="00551746">
        <w:rPr>
          <w:rFonts w:hint="eastAsia"/>
          <w:sz w:val="22"/>
        </w:rPr>
        <w:t>本邦における</w:t>
      </w:r>
      <w:r w:rsidRPr="00551746">
        <w:rPr>
          <w:rFonts w:hint="eastAsia"/>
          <w:sz w:val="22"/>
        </w:rPr>
        <w:t>F</w:t>
      </w:r>
      <w:r w:rsidRPr="00551746">
        <w:rPr>
          <w:rFonts w:hint="eastAsia"/>
          <w:sz w:val="22"/>
        </w:rPr>
        <w:t>型の</w:t>
      </w:r>
      <w:r w:rsidRPr="00551746">
        <w:rPr>
          <w:rFonts w:hint="eastAsia"/>
          <w:sz w:val="22"/>
        </w:rPr>
        <w:t>CPPD</w:t>
      </w:r>
      <w:r w:rsidRPr="00551746">
        <w:rPr>
          <w:rFonts w:hint="eastAsia"/>
          <w:sz w:val="22"/>
        </w:rPr>
        <w:t>結晶沈着性股関節炎は</w:t>
      </w:r>
      <w:r w:rsidR="00C67B68" w:rsidRPr="00551746">
        <w:rPr>
          <w:rFonts w:hint="eastAsia"/>
          <w:sz w:val="22"/>
        </w:rPr>
        <w:t>渉猟し得た限り</w:t>
      </w:r>
      <w:r w:rsidRPr="00551746">
        <w:rPr>
          <w:rFonts w:hint="eastAsia"/>
          <w:sz w:val="22"/>
        </w:rPr>
        <w:t>過去に</w:t>
      </w:r>
      <w:r w:rsidRPr="00551746">
        <w:rPr>
          <w:rFonts w:hint="eastAsia"/>
          <w:sz w:val="22"/>
        </w:rPr>
        <w:t>8</w:t>
      </w:r>
      <w:r w:rsidRPr="00551746">
        <w:rPr>
          <w:rFonts w:hint="eastAsia"/>
          <w:sz w:val="22"/>
        </w:rPr>
        <w:t>例の報告例がある</w:t>
      </w:r>
      <w:r w:rsidR="00C67B68" w:rsidRPr="00551746">
        <w:rPr>
          <w:rFonts w:hint="eastAsia"/>
          <w:sz w:val="22"/>
          <w:vertAlign w:val="superscript"/>
        </w:rPr>
        <w:t>5)-11)</w:t>
      </w:r>
      <w:r w:rsidRPr="00551746">
        <w:rPr>
          <w:rFonts w:hint="eastAsia"/>
          <w:sz w:val="22"/>
        </w:rPr>
        <w:t>が、</w:t>
      </w:r>
      <w:r w:rsidR="00C67B68" w:rsidRPr="00551746">
        <w:rPr>
          <w:rFonts w:hint="eastAsia"/>
          <w:sz w:val="22"/>
        </w:rPr>
        <w:t>平均年齢は</w:t>
      </w:r>
      <w:r w:rsidR="00C67B68" w:rsidRPr="00551746">
        <w:rPr>
          <w:rFonts w:hint="eastAsia"/>
          <w:sz w:val="22"/>
        </w:rPr>
        <w:t>69</w:t>
      </w:r>
      <w:r w:rsidR="00C67B68" w:rsidRPr="00551746">
        <w:rPr>
          <w:rFonts w:hint="eastAsia"/>
          <w:sz w:val="22"/>
        </w:rPr>
        <w:t>歳と</w:t>
      </w:r>
      <w:r w:rsidRPr="00551746">
        <w:rPr>
          <w:rFonts w:hint="eastAsia"/>
          <w:sz w:val="22"/>
        </w:rPr>
        <w:t>高齢</w:t>
      </w:r>
      <w:r w:rsidR="00C67B68" w:rsidRPr="00551746">
        <w:rPr>
          <w:rFonts w:hint="eastAsia"/>
          <w:sz w:val="22"/>
        </w:rPr>
        <w:t>者に多く、女性</w:t>
      </w:r>
      <w:r w:rsidR="00C67B68" w:rsidRPr="00551746">
        <w:rPr>
          <w:rFonts w:hint="eastAsia"/>
          <w:sz w:val="22"/>
        </w:rPr>
        <w:t>7</w:t>
      </w:r>
      <w:r w:rsidR="00C67B68" w:rsidRPr="00551746">
        <w:rPr>
          <w:rFonts w:hint="eastAsia"/>
          <w:sz w:val="22"/>
        </w:rPr>
        <w:t>例、男性</w:t>
      </w:r>
      <w:r w:rsidR="00C67B68" w:rsidRPr="00551746">
        <w:rPr>
          <w:rFonts w:hint="eastAsia"/>
          <w:sz w:val="22"/>
        </w:rPr>
        <w:t>1</w:t>
      </w:r>
      <w:r w:rsidR="00C67B68" w:rsidRPr="00551746">
        <w:rPr>
          <w:rFonts w:hint="eastAsia"/>
          <w:sz w:val="22"/>
        </w:rPr>
        <w:t>例と女性に多い傾向がある</w:t>
      </w:r>
      <w:r w:rsidRPr="00551746">
        <w:rPr>
          <w:rFonts w:hint="eastAsia"/>
          <w:sz w:val="22"/>
        </w:rPr>
        <w:t>。炎症反応は陰性例から本症例のように高度陽性例まで様々であり、治療としては一期的</w:t>
      </w:r>
      <w:r w:rsidRPr="00551746">
        <w:rPr>
          <w:rFonts w:hint="eastAsia"/>
          <w:sz w:val="22"/>
        </w:rPr>
        <w:t>THA</w:t>
      </w:r>
      <w:r w:rsidRPr="00551746">
        <w:rPr>
          <w:rFonts w:hint="eastAsia"/>
          <w:sz w:val="22"/>
        </w:rPr>
        <w:t>の報告が</w:t>
      </w:r>
      <w:r w:rsidR="00C67B68" w:rsidRPr="00551746">
        <w:rPr>
          <w:rFonts w:hint="eastAsia"/>
          <w:sz w:val="22"/>
        </w:rPr>
        <w:t>5</w:t>
      </w:r>
      <w:r w:rsidR="00C67B68" w:rsidRPr="00551746">
        <w:rPr>
          <w:rFonts w:hint="eastAsia"/>
          <w:sz w:val="22"/>
        </w:rPr>
        <w:t>例と最も</w:t>
      </w:r>
      <w:r w:rsidRPr="00551746">
        <w:rPr>
          <w:rFonts w:hint="eastAsia"/>
          <w:sz w:val="22"/>
        </w:rPr>
        <w:t>多い。本症例は</w:t>
      </w:r>
      <w:r w:rsidR="00774A19" w:rsidRPr="00551746">
        <w:rPr>
          <w:rFonts w:hint="eastAsia"/>
          <w:sz w:val="22"/>
        </w:rPr>
        <w:t>過去の報告と比べ</w:t>
      </w:r>
      <w:r w:rsidR="00C67B68" w:rsidRPr="00551746">
        <w:rPr>
          <w:rFonts w:hint="eastAsia"/>
          <w:sz w:val="22"/>
        </w:rPr>
        <w:t>て</w:t>
      </w:r>
      <w:r w:rsidRPr="00551746">
        <w:rPr>
          <w:rFonts w:hint="eastAsia"/>
          <w:sz w:val="22"/>
        </w:rPr>
        <w:t>40</w:t>
      </w:r>
      <w:r w:rsidRPr="00551746">
        <w:rPr>
          <w:rFonts w:hint="eastAsia"/>
          <w:sz w:val="22"/>
        </w:rPr>
        <w:t>歳と若年であるが、様々な内科的疾患やループ利尿薬</w:t>
      </w:r>
      <w:r w:rsidR="00C67B68" w:rsidRPr="00551746">
        <w:rPr>
          <w:rFonts w:hint="eastAsia"/>
          <w:sz w:val="22"/>
        </w:rPr>
        <w:t>の長期</w:t>
      </w:r>
      <w:r w:rsidRPr="00551746">
        <w:rPr>
          <w:rFonts w:hint="eastAsia"/>
          <w:sz w:val="22"/>
        </w:rPr>
        <w:t>内服による影響や、長期に渡る屋内生活や運動不足による骨脆弱性の存在が発症の誘因になった可能性があると考えている。また、今回は</w:t>
      </w:r>
      <w:r w:rsidR="00774A19" w:rsidRPr="00551746">
        <w:rPr>
          <w:rFonts w:hint="eastAsia"/>
          <w:sz w:val="22"/>
        </w:rPr>
        <w:t>感染が否定出来ず</w:t>
      </w:r>
      <w:r w:rsidRPr="00551746">
        <w:rPr>
          <w:rFonts w:hint="eastAsia"/>
          <w:sz w:val="22"/>
        </w:rPr>
        <w:t>二期的に</w:t>
      </w:r>
      <w:r w:rsidRPr="00551746">
        <w:rPr>
          <w:rFonts w:hint="eastAsia"/>
          <w:sz w:val="22"/>
        </w:rPr>
        <w:t>THA</w:t>
      </w:r>
      <w:r w:rsidRPr="00551746">
        <w:rPr>
          <w:rFonts w:hint="eastAsia"/>
          <w:sz w:val="22"/>
        </w:rPr>
        <w:t>を行ったが、本疾患が念頭にあれば</w:t>
      </w:r>
      <w:r w:rsidR="00774A19" w:rsidRPr="00551746">
        <w:rPr>
          <w:rFonts w:hint="eastAsia"/>
          <w:sz w:val="22"/>
        </w:rPr>
        <w:t>炎症反応が落ち着くのを待って</w:t>
      </w:r>
      <w:r w:rsidRPr="00551746">
        <w:rPr>
          <w:rFonts w:hint="eastAsia"/>
          <w:sz w:val="22"/>
        </w:rPr>
        <w:t>一期的</w:t>
      </w:r>
      <w:r w:rsidR="00774A19" w:rsidRPr="00551746">
        <w:rPr>
          <w:rFonts w:hint="eastAsia"/>
          <w:sz w:val="22"/>
        </w:rPr>
        <w:t>な</w:t>
      </w:r>
      <w:r w:rsidRPr="00551746">
        <w:rPr>
          <w:rFonts w:hint="eastAsia"/>
          <w:sz w:val="22"/>
        </w:rPr>
        <w:t>THA</w:t>
      </w:r>
      <w:r w:rsidRPr="00551746">
        <w:rPr>
          <w:rFonts w:hint="eastAsia"/>
          <w:sz w:val="22"/>
        </w:rPr>
        <w:t>も可能ではないかと考える。</w:t>
      </w:r>
    </w:p>
    <w:p w:rsidR="008356C5" w:rsidRPr="00551746" w:rsidRDefault="008356C5" w:rsidP="006E6FBB">
      <w:pPr>
        <w:spacing w:line="400" w:lineRule="exact"/>
        <w:rPr>
          <w:sz w:val="22"/>
        </w:rPr>
      </w:pPr>
    </w:p>
    <w:p w:rsidR="006523D5" w:rsidRPr="00551746" w:rsidRDefault="006B7D4D" w:rsidP="006E6FBB">
      <w:pPr>
        <w:spacing w:line="400" w:lineRule="exact"/>
        <w:jc w:val="left"/>
        <w:rPr>
          <w:b/>
          <w:sz w:val="22"/>
        </w:rPr>
      </w:pPr>
      <w:r w:rsidRPr="00551746">
        <w:rPr>
          <w:rFonts w:hint="eastAsia"/>
          <w:b/>
          <w:sz w:val="22"/>
        </w:rPr>
        <w:t>まとめ</w:t>
      </w:r>
    </w:p>
    <w:p w:rsidR="00FD6619" w:rsidRPr="00551746" w:rsidRDefault="00430444" w:rsidP="006E6FBB">
      <w:pPr>
        <w:spacing w:line="400" w:lineRule="exact"/>
        <w:ind w:firstLineChars="100" w:firstLine="220"/>
        <w:rPr>
          <w:sz w:val="22"/>
        </w:rPr>
      </w:pPr>
      <w:r w:rsidRPr="00551746">
        <w:rPr>
          <w:rFonts w:hint="eastAsia"/>
          <w:sz w:val="22"/>
        </w:rPr>
        <w:t>急速に股関節の破壊をきたしたピロリン酸カルシウム結晶沈着性関節炎の</w:t>
      </w:r>
      <w:r w:rsidRPr="00551746">
        <w:rPr>
          <w:rFonts w:hint="eastAsia"/>
          <w:sz w:val="22"/>
        </w:rPr>
        <w:t>1</w:t>
      </w:r>
      <w:r w:rsidRPr="00551746">
        <w:rPr>
          <w:rFonts w:hint="eastAsia"/>
          <w:sz w:val="22"/>
        </w:rPr>
        <w:t>例を経験した。診断に難渋したため、二期的に</w:t>
      </w:r>
      <w:r w:rsidRPr="00551746">
        <w:rPr>
          <w:rFonts w:hint="eastAsia"/>
          <w:sz w:val="22"/>
        </w:rPr>
        <w:t>THA</w:t>
      </w:r>
      <w:r w:rsidRPr="00551746">
        <w:rPr>
          <w:rFonts w:hint="eastAsia"/>
          <w:sz w:val="22"/>
        </w:rPr>
        <w:t>を施行した。急速に関節破壊をきたす疾患の原因として、本疾患を鑑別に入れる必要があると思われた。</w:t>
      </w:r>
    </w:p>
    <w:p w:rsidR="006B7D4D" w:rsidRPr="00551746" w:rsidRDefault="006B7D4D" w:rsidP="006E6FBB">
      <w:pPr>
        <w:spacing w:line="400" w:lineRule="exact"/>
        <w:rPr>
          <w:sz w:val="22"/>
        </w:rPr>
      </w:pPr>
    </w:p>
    <w:p w:rsidR="00B60CF4" w:rsidRPr="00551746" w:rsidRDefault="00B60CF4" w:rsidP="006E6FBB">
      <w:pPr>
        <w:spacing w:line="400" w:lineRule="exact"/>
        <w:jc w:val="left"/>
        <w:rPr>
          <w:b/>
          <w:sz w:val="22"/>
        </w:rPr>
      </w:pPr>
      <w:r w:rsidRPr="00551746">
        <w:rPr>
          <w:rFonts w:hint="eastAsia"/>
          <w:b/>
          <w:sz w:val="22"/>
        </w:rPr>
        <w:t>文　献</w:t>
      </w:r>
    </w:p>
    <w:p w:rsidR="005E01F3" w:rsidRPr="00551746" w:rsidRDefault="005E01F3" w:rsidP="006E6FBB">
      <w:pPr>
        <w:spacing w:line="400" w:lineRule="exact"/>
        <w:jc w:val="left"/>
        <w:rPr>
          <w:sz w:val="22"/>
        </w:rPr>
      </w:pPr>
      <w:r w:rsidRPr="00551746">
        <w:rPr>
          <w:rFonts w:hint="eastAsia"/>
          <w:sz w:val="22"/>
        </w:rPr>
        <w:t xml:space="preserve">1) </w:t>
      </w:r>
      <w:r w:rsidR="00B16093" w:rsidRPr="00551746">
        <w:rPr>
          <w:rFonts w:hint="eastAsia"/>
          <w:sz w:val="22"/>
        </w:rPr>
        <w:t>McCarty DJ</w:t>
      </w:r>
      <w:r w:rsidR="003B3BDD" w:rsidRPr="00551746">
        <w:rPr>
          <w:rFonts w:hint="eastAsia"/>
          <w:sz w:val="22"/>
        </w:rPr>
        <w:t xml:space="preserve">: </w:t>
      </w:r>
      <w:r w:rsidR="00B16093" w:rsidRPr="00551746">
        <w:rPr>
          <w:rFonts w:hint="eastAsia"/>
          <w:sz w:val="22"/>
        </w:rPr>
        <w:t>Arthritis associated with crystals containing calcium</w:t>
      </w:r>
      <w:r w:rsidR="00307304" w:rsidRPr="00551746">
        <w:rPr>
          <w:rFonts w:hint="eastAsia"/>
          <w:sz w:val="22"/>
        </w:rPr>
        <w:t xml:space="preserve">. </w:t>
      </w:r>
      <w:r w:rsidR="00B16093" w:rsidRPr="00551746">
        <w:rPr>
          <w:rFonts w:hint="eastAsia"/>
          <w:sz w:val="22"/>
        </w:rPr>
        <w:t xml:space="preserve">Med </w:t>
      </w:r>
      <w:proofErr w:type="spellStart"/>
      <w:r w:rsidR="00B16093" w:rsidRPr="00551746">
        <w:rPr>
          <w:rFonts w:hint="eastAsia"/>
          <w:sz w:val="22"/>
        </w:rPr>
        <w:t>Clin</w:t>
      </w:r>
      <w:proofErr w:type="spellEnd"/>
      <w:r w:rsidR="00B16093" w:rsidRPr="00551746">
        <w:rPr>
          <w:rFonts w:hint="eastAsia"/>
          <w:sz w:val="22"/>
        </w:rPr>
        <w:t xml:space="preserve"> North Am</w:t>
      </w:r>
      <w:r w:rsidR="00307304" w:rsidRPr="00551746">
        <w:rPr>
          <w:rFonts w:hint="eastAsia"/>
          <w:sz w:val="22"/>
        </w:rPr>
        <w:t xml:space="preserve"> </w:t>
      </w:r>
      <w:r w:rsidR="00B16093" w:rsidRPr="00551746">
        <w:rPr>
          <w:rFonts w:hint="eastAsia"/>
          <w:sz w:val="22"/>
        </w:rPr>
        <w:t>70</w:t>
      </w:r>
      <w:r w:rsidR="00307304" w:rsidRPr="00551746">
        <w:rPr>
          <w:rFonts w:hint="eastAsia"/>
          <w:sz w:val="22"/>
        </w:rPr>
        <w:t xml:space="preserve">: </w:t>
      </w:r>
      <w:r w:rsidR="00B16093" w:rsidRPr="00551746">
        <w:rPr>
          <w:rFonts w:hint="eastAsia"/>
          <w:sz w:val="22"/>
        </w:rPr>
        <w:t>437</w:t>
      </w:r>
      <w:r w:rsidR="00307304" w:rsidRPr="00551746">
        <w:rPr>
          <w:rFonts w:hint="eastAsia"/>
          <w:sz w:val="22"/>
        </w:rPr>
        <w:t>-</w:t>
      </w:r>
      <w:r w:rsidR="00B16093" w:rsidRPr="00551746">
        <w:rPr>
          <w:rFonts w:hint="eastAsia"/>
          <w:sz w:val="22"/>
        </w:rPr>
        <w:t>454</w:t>
      </w:r>
      <w:r w:rsidR="00307304" w:rsidRPr="00551746">
        <w:rPr>
          <w:rFonts w:hint="eastAsia"/>
          <w:sz w:val="22"/>
        </w:rPr>
        <w:t>, 19</w:t>
      </w:r>
      <w:r w:rsidR="00B16093" w:rsidRPr="00551746">
        <w:rPr>
          <w:rFonts w:hint="eastAsia"/>
          <w:sz w:val="22"/>
        </w:rPr>
        <w:t>86</w:t>
      </w:r>
      <w:r w:rsidR="00307304" w:rsidRPr="00551746">
        <w:rPr>
          <w:rFonts w:hint="eastAsia"/>
          <w:sz w:val="22"/>
        </w:rPr>
        <w:t>.</w:t>
      </w:r>
    </w:p>
    <w:p w:rsidR="00DD26AB" w:rsidRPr="00551746" w:rsidRDefault="00B16093" w:rsidP="006E6FBB">
      <w:pPr>
        <w:spacing w:line="400" w:lineRule="exact"/>
        <w:jc w:val="left"/>
        <w:rPr>
          <w:sz w:val="22"/>
        </w:rPr>
      </w:pPr>
      <w:r w:rsidRPr="00551746">
        <w:rPr>
          <w:rFonts w:hint="eastAsia"/>
          <w:sz w:val="22"/>
        </w:rPr>
        <w:t>2</w:t>
      </w:r>
      <w:r w:rsidR="00307304" w:rsidRPr="00551746">
        <w:rPr>
          <w:rFonts w:hint="eastAsia"/>
          <w:sz w:val="22"/>
        </w:rPr>
        <w:t>)</w:t>
      </w:r>
      <w:r w:rsidRPr="00551746">
        <w:rPr>
          <w:rFonts w:hint="eastAsia"/>
          <w:sz w:val="22"/>
        </w:rPr>
        <w:t xml:space="preserve"> </w:t>
      </w:r>
      <w:r w:rsidRPr="00551746">
        <w:rPr>
          <w:rFonts w:hint="eastAsia"/>
          <w:sz w:val="22"/>
        </w:rPr>
        <w:t>石川浩一郎</w:t>
      </w:r>
      <w:r w:rsidR="00DD26AB" w:rsidRPr="00551746">
        <w:rPr>
          <w:rFonts w:hint="eastAsia"/>
          <w:sz w:val="22"/>
        </w:rPr>
        <w:t xml:space="preserve">: </w:t>
      </w:r>
      <w:r w:rsidRPr="00551746">
        <w:rPr>
          <w:rFonts w:hint="eastAsia"/>
          <w:sz w:val="22"/>
        </w:rPr>
        <w:t>偽痛風，</w:t>
      </w:r>
      <w:r w:rsidRPr="00551746">
        <w:rPr>
          <w:rFonts w:hint="eastAsia"/>
          <w:sz w:val="22"/>
        </w:rPr>
        <w:t>CPPD</w:t>
      </w:r>
      <w:r w:rsidRPr="00551746">
        <w:rPr>
          <w:rFonts w:hint="eastAsia"/>
          <w:sz w:val="22"/>
        </w:rPr>
        <w:t>結晶沈着症，ピロリン酸カルシウム結晶沈着症</w:t>
      </w:r>
      <w:r w:rsidR="00DD26AB" w:rsidRPr="00551746">
        <w:rPr>
          <w:rFonts w:hint="eastAsia"/>
          <w:sz w:val="22"/>
        </w:rPr>
        <w:t xml:space="preserve">. </w:t>
      </w:r>
      <w:r w:rsidRPr="00551746">
        <w:rPr>
          <w:rFonts w:hint="eastAsia"/>
          <w:sz w:val="22"/>
        </w:rPr>
        <w:t>関節外科</w:t>
      </w:r>
      <w:r w:rsidR="00DD26AB" w:rsidRPr="00551746">
        <w:rPr>
          <w:rFonts w:hint="eastAsia"/>
          <w:sz w:val="22"/>
        </w:rPr>
        <w:t xml:space="preserve"> </w:t>
      </w:r>
      <w:r w:rsidRPr="00551746">
        <w:rPr>
          <w:rFonts w:hint="eastAsia"/>
          <w:sz w:val="22"/>
        </w:rPr>
        <w:t>16</w:t>
      </w:r>
      <w:r w:rsidR="00DD26AB" w:rsidRPr="00551746">
        <w:rPr>
          <w:rFonts w:hint="eastAsia"/>
          <w:sz w:val="22"/>
        </w:rPr>
        <w:t xml:space="preserve">: </w:t>
      </w:r>
      <w:r w:rsidRPr="00551746">
        <w:rPr>
          <w:rFonts w:hint="eastAsia"/>
          <w:sz w:val="22"/>
        </w:rPr>
        <w:t>7</w:t>
      </w:r>
      <w:r w:rsidR="00DD26AB" w:rsidRPr="00551746">
        <w:rPr>
          <w:rFonts w:hint="eastAsia"/>
          <w:sz w:val="22"/>
        </w:rPr>
        <w:t>-1</w:t>
      </w:r>
      <w:r w:rsidRPr="00551746">
        <w:rPr>
          <w:rFonts w:hint="eastAsia"/>
          <w:sz w:val="22"/>
        </w:rPr>
        <w:t>7</w:t>
      </w:r>
      <w:r w:rsidR="00DD26AB" w:rsidRPr="00551746">
        <w:rPr>
          <w:rFonts w:hint="eastAsia"/>
          <w:sz w:val="22"/>
        </w:rPr>
        <w:t xml:space="preserve">, </w:t>
      </w:r>
      <w:r w:rsidRPr="00551746">
        <w:rPr>
          <w:rFonts w:hint="eastAsia"/>
          <w:sz w:val="22"/>
        </w:rPr>
        <w:lastRenderedPageBreak/>
        <w:t>1997</w:t>
      </w:r>
      <w:r w:rsidR="00DD26AB" w:rsidRPr="00551746">
        <w:rPr>
          <w:rFonts w:hint="eastAsia"/>
          <w:sz w:val="22"/>
        </w:rPr>
        <w:t>.</w:t>
      </w:r>
    </w:p>
    <w:p w:rsidR="00B16093" w:rsidRPr="00551746" w:rsidRDefault="00B16093" w:rsidP="006E6FBB">
      <w:pPr>
        <w:spacing w:line="400" w:lineRule="exact"/>
        <w:jc w:val="left"/>
        <w:rPr>
          <w:sz w:val="22"/>
        </w:rPr>
      </w:pPr>
      <w:r w:rsidRPr="00551746">
        <w:rPr>
          <w:rFonts w:hint="eastAsia"/>
          <w:sz w:val="22"/>
        </w:rPr>
        <w:t xml:space="preserve">3) </w:t>
      </w:r>
      <w:r w:rsidR="0080777A" w:rsidRPr="00551746">
        <w:rPr>
          <w:rFonts w:hint="eastAsia"/>
          <w:sz w:val="22"/>
        </w:rPr>
        <w:t>益田郁子</w:t>
      </w:r>
      <w:r w:rsidRPr="00551746">
        <w:rPr>
          <w:rFonts w:hint="eastAsia"/>
          <w:sz w:val="22"/>
        </w:rPr>
        <w:t xml:space="preserve">: </w:t>
      </w:r>
      <w:r w:rsidRPr="00551746">
        <w:rPr>
          <w:rFonts w:hint="eastAsia"/>
          <w:sz w:val="22"/>
        </w:rPr>
        <w:t>偽痛風</w:t>
      </w:r>
      <w:r w:rsidR="0080777A" w:rsidRPr="00551746">
        <w:rPr>
          <w:rFonts w:hint="eastAsia"/>
          <w:sz w:val="22"/>
        </w:rPr>
        <w:t>（</w:t>
      </w:r>
      <w:r w:rsidRPr="00551746">
        <w:rPr>
          <w:rFonts w:hint="eastAsia"/>
          <w:sz w:val="22"/>
        </w:rPr>
        <w:t>ピロリン酸カルシウム結晶沈着症</w:t>
      </w:r>
      <w:r w:rsidR="0080777A" w:rsidRPr="00551746">
        <w:rPr>
          <w:rFonts w:hint="eastAsia"/>
          <w:sz w:val="22"/>
        </w:rPr>
        <w:t>；</w:t>
      </w:r>
      <w:r w:rsidR="0080777A" w:rsidRPr="00551746">
        <w:rPr>
          <w:rFonts w:hint="eastAsia"/>
          <w:sz w:val="22"/>
        </w:rPr>
        <w:t>CPPD</w:t>
      </w:r>
      <w:r w:rsidR="0080777A" w:rsidRPr="00551746">
        <w:rPr>
          <w:rFonts w:hint="eastAsia"/>
          <w:sz w:val="22"/>
        </w:rPr>
        <w:t>）の病態と治療</w:t>
      </w:r>
      <w:r w:rsidRPr="00551746">
        <w:rPr>
          <w:rFonts w:hint="eastAsia"/>
          <w:sz w:val="22"/>
        </w:rPr>
        <w:t xml:space="preserve">. </w:t>
      </w:r>
      <w:r w:rsidR="0080777A" w:rsidRPr="00551746">
        <w:rPr>
          <w:rFonts w:hint="eastAsia"/>
          <w:sz w:val="22"/>
        </w:rPr>
        <w:t>痛風と核酸代謝</w:t>
      </w:r>
      <w:r w:rsidR="0080777A" w:rsidRPr="00551746">
        <w:rPr>
          <w:rFonts w:hint="eastAsia"/>
          <w:sz w:val="22"/>
        </w:rPr>
        <w:t xml:space="preserve"> 35</w:t>
      </w:r>
      <w:r w:rsidRPr="00551746">
        <w:rPr>
          <w:rFonts w:hint="eastAsia"/>
          <w:sz w:val="22"/>
        </w:rPr>
        <w:t xml:space="preserve">: </w:t>
      </w:r>
      <w:r w:rsidR="0080777A" w:rsidRPr="00551746">
        <w:rPr>
          <w:rFonts w:hint="eastAsia"/>
          <w:sz w:val="22"/>
        </w:rPr>
        <w:t>1</w:t>
      </w:r>
      <w:r w:rsidRPr="00551746">
        <w:rPr>
          <w:rFonts w:hint="eastAsia"/>
          <w:sz w:val="22"/>
        </w:rPr>
        <w:t xml:space="preserve">-7, </w:t>
      </w:r>
      <w:r w:rsidR="0080777A" w:rsidRPr="00551746">
        <w:rPr>
          <w:rFonts w:hint="eastAsia"/>
          <w:sz w:val="22"/>
        </w:rPr>
        <w:t>2011</w:t>
      </w:r>
      <w:r w:rsidRPr="00551746">
        <w:rPr>
          <w:rFonts w:hint="eastAsia"/>
          <w:sz w:val="22"/>
        </w:rPr>
        <w:t>.</w:t>
      </w:r>
    </w:p>
    <w:p w:rsidR="0080777A" w:rsidRPr="00551746" w:rsidRDefault="0080777A" w:rsidP="006E6FBB">
      <w:pPr>
        <w:spacing w:line="400" w:lineRule="exact"/>
        <w:jc w:val="left"/>
        <w:rPr>
          <w:sz w:val="22"/>
        </w:rPr>
      </w:pPr>
      <w:r w:rsidRPr="00551746">
        <w:rPr>
          <w:rFonts w:hint="eastAsia"/>
          <w:sz w:val="22"/>
        </w:rPr>
        <w:t xml:space="preserve">4) Rho YH, et al: Risk factors for </w:t>
      </w:r>
      <w:proofErr w:type="spellStart"/>
      <w:r w:rsidRPr="00551746">
        <w:rPr>
          <w:rFonts w:hint="eastAsia"/>
          <w:sz w:val="22"/>
        </w:rPr>
        <w:t>pseudogout</w:t>
      </w:r>
      <w:proofErr w:type="spellEnd"/>
      <w:r w:rsidRPr="00551746">
        <w:rPr>
          <w:rFonts w:hint="eastAsia"/>
          <w:sz w:val="22"/>
        </w:rPr>
        <w:t xml:space="preserve"> in the general population. Rheumatology 51: 2070-2074, 2012.</w:t>
      </w:r>
    </w:p>
    <w:p w:rsidR="00DD26AB" w:rsidRPr="00551746" w:rsidRDefault="0080777A" w:rsidP="006E6FBB">
      <w:pPr>
        <w:spacing w:line="400" w:lineRule="exact"/>
        <w:jc w:val="left"/>
        <w:rPr>
          <w:sz w:val="22"/>
        </w:rPr>
      </w:pPr>
      <w:r w:rsidRPr="00551746">
        <w:rPr>
          <w:rFonts w:hint="eastAsia"/>
          <w:sz w:val="22"/>
        </w:rPr>
        <w:t>5</w:t>
      </w:r>
      <w:r w:rsidR="00DD26AB" w:rsidRPr="00551746">
        <w:rPr>
          <w:rFonts w:hint="eastAsia"/>
          <w:sz w:val="22"/>
        </w:rPr>
        <w:t xml:space="preserve">) </w:t>
      </w:r>
      <w:r w:rsidRPr="00551746">
        <w:rPr>
          <w:rFonts w:hint="eastAsia"/>
          <w:sz w:val="22"/>
        </w:rPr>
        <w:t>米津賀鶴雄</w:t>
      </w:r>
      <w:r w:rsidR="00DD26AB" w:rsidRPr="00551746">
        <w:rPr>
          <w:rFonts w:hint="eastAsia"/>
          <w:sz w:val="22"/>
        </w:rPr>
        <w:t>ほか</w:t>
      </w:r>
      <w:r w:rsidR="00DD26AB" w:rsidRPr="00551746">
        <w:rPr>
          <w:rFonts w:hint="eastAsia"/>
          <w:sz w:val="22"/>
        </w:rPr>
        <w:t xml:space="preserve">: </w:t>
      </w:r>
      <w:r w:rsidRPr="00551746">
        <w:rPr>
          <w:rFonts w:hint="eastAsia"/>
          <w:sz w:val="22"/>
        </w:rPr>
        <w:t>急速に股関節破壊をきたした</w:t>
      </w:r>
      <w:r w:rsidRPr="00551746">
        <w:rPr>
          <w:rFonts w:hint="eastAsia"/>
          <w:sz w:val="22"/>
        </w:rPr>
        <w:t xml:space="preserve">CPPD </w:t>
      </w:r>
      <w:proofErr w:type="spellStart"/>
      <w:r w:rsidRPr="00551746">
        <w:rPr>
          <w:rFonts w:hint="eastAsia"/>
          <w:sz w:val="22"/>
        </w:rPr>
        <w:t>c.d.d</w:t>
      </w:r>
      <w:proofErr w:type="spellEnd"/>
      <w:r w:rsidRPr="00551746">
        <w:rPr>
          <w:rFonts w:hint="eastAsia"/>
          <w:sz w:val="22"/>
        </w:rPr>
        <w:t>.</w:t>
      </w:r>
      <w:r w:rsidR="00DD26AB" w:rsidRPr="00551746">
        <w:rPr>
          <w:rFonts w:hint="eastAsia"/>
          <w:sz w:val="22"/>
        </w:rPr>
        <w:t>の</w:t>
      </w:r>
      <w:r w:rsidR="00DD26AB" w:rsidRPr="00551746">
        <w:rPr>
          <w:rFonts w:hint="eastAsia"/>
          <w:sz w:val="22"/>
        </w:rPr>
        <w:t>1</w:t>
      </w:r>
      <w:r w:rsidR="00DD26AB" w:rsidRPr="00551746">
        <w:rPr>
          <w:rFonts w:hint="eastAsia"/>
          <w:sz w:val="22"/>
        </w:rPr>
        <w:t>例</w:t>
      </w:r>
      <w:r w:rsidR="00DD26AB" w:rsidRPr="00551746">
        <w:rPr>
          <w:rFonts w:hint="eastAsia"/>
          <w:sz w:val="22"/>
        </w:rPr>
        <w:t xml:space="preserve">. </w:t>
      </w:r>
      <w:r w:rsidRPr="00551746">
        <w:rPr>
          <w:rFonts w:hint="eastAsia"/>
          <w:sz w:val="22"/>
        </w:rPr>
        <w:t>中部整</w:t>
      </w:r>
      <w:r w:rsidR="00DD26AB" w:rsidRPr="00551746">
        <w:rPr>
          <w:rFonts w:hint="eastAsia"/>
          <w:sz w:val="22"/>
        </w:rPr>
        <w:t>災誌</w:t>
      </w:r>
      <w:r w:rsidR="00DD26AB" w:rsidRPr="00551746">
        <w:rPr>
          <w:rFonts w:hint="eastAsia"/>
          <w:sz w:val="22"/>
        </w:rPr>
        <w:t xml:space="preserve"> </w:t>
      </w:r>
      <w:r w:rsidRPr="00551746">
        <w:rPr>
          <w:rFonts w:hint="eastAsia"/>
          <w:sz w:val="22"/>
        </w:rPr>
        <w:t>36</w:t>
      </w:r>
      <w:r w:rsidR="00DD26AB" w:rsidRPr="00551746">
        <w:rPr>
          <w:rFonts w:hint="eastAsia"/>
          <w:sz w:val="22"/>
        </w:rPr>
        <w:t xml:space="preserve">: </w:t>
      </w:r>
      <w:r w:rsidRPr="00551746">
        <w:rPr>
          <w:rFonts w:hint="eastAsia"/>
          <w:sz w:val="22"/>
        </w:rPr>
        <w:t>117</w:t>
      </w:r>
      <w:r w:rsidR="00DD26AB" w:rsidRPr="00551746">
        <w:rPr>
          <w:rFonts w:hint="eastAsia"/>
          <w:sz w:val="22"/>
        </w:rPr>
        <w:t xml:space="preserve">4, </w:t>
      </w:r>
      <w:r w:rsidRPr="00551746">
        <w:rPr>
          <w:rFonts w:hint="eastAsia"/>
          <w:sz w:val="22"/>
        </w:rPr>
        <w:t>1993</w:t>
      </w:r>
      <w:r w:rsidR="00DD26AB" w:rsidRPr="00551746">
        <w:rPr>
          <w:rFonts w:hint="eastAsia"/>
          <w:sz w:val="22"/>
        </w:rPr>
        <w:t>.</w:t>
      </w:r>
    </w:p>
    <w:p w:rsidR="0080777A" w:rsidRPr="00551746" w:rsidRDefault="00395C28" w:rsidP="006E6FBB">
      <w:pPr>
        <w:spacing w:line="400" w:lineRule="exact"/>
        <w:jc w:val="left"/>
        <w:rPr>
          <w:sz w:val="22"/>
        </w:rPr>
      </w:pPr>
      <w:r w:rsidRPr="00551746">
        <w:rPr>
          <w:rFonts w:hint="eastAsia"/>
          <w:sz w:val="22"/>
        </w:rPr>
        <w:t>6</w:t>
      </w:r>
      <w:r w:rsidR="0080777A" w:rsidRPr="00551746">
        <w:rPr>
          <w:rFonts w:hint="eastAsia"/>
          <w:sz w:val="22"/>
        </w:rPr>
        <w:t xml:space="preserve">) </w:t>
      </w:r>
      <w:r w:rsidRPr="00551746">
        <w:rPr>
          <w:rFonts w:hint="eastAsia"/>
          <w:sz w:val="22"/>
        </w:rPr>
        <w:t>江崎由花</w:t>
      </w:r>
      <w:r w:rsidR="0080777A" w:rsidRPr="00551746">
        <w:rPr>
          <w:rFonts w:hint="eastAsia"/>
          <w:sz w:val="22"/>
        </w:rPr>
        <w:t>ほか</w:t>
      </w:r>
      <w:r w:rsidR="0080777A" w:rsidRPr="00551746">
        <w:rPr>
          <w:rFonts w:hint="eastAsia"/>
          <w:sz w:val="22"/>
        </w:rPr>
        <w:t xml:space="preserve">: </w:t>
      </w:r>
      <w:r w:rsidR="0080777A" w:rsidRPr="00551746">
        <w:rPr>
          <w:rFonts w:hint="eastAsia"/>
          <w:sz w:val="22"/>
        </w:rPr>
        <w:t>急速に股関節破壊をきたした</w:t>
      </w:r>
      <w:r w:rsidRPr="00551746">
        <w:rPr>
          <w:rFonts w:hint="eastAsia"/>
          <w:sz w:val="22"/>
        </w:rPr>
        <w:t>偽痛風</w:t>
      </w:r>
      <w:r w:rsidR="0080777A" w:rsidRPr="00551746">
        <w:rPr>
          <w:rFonts w:hint="eastAsia"/>
          <w:sz w:val="22"/>
        </w:rPr>
        <w:t>の</w:t>
      </w:r>
      <w:r w:rsidR="0080777A" w:rsidRPr="00551746">
        <w:rPr>
          <w:rFonts w:hint="eastAsia"/>
          <w:sz w:val="22"/>
        </w:rPr>
        <w:t>1</w:t>
      </w:r>
      <w:r w:rsidR="0080777A" w:rsidRPr="00551746">
        <w:rPr>
          <w:rFonts w:hint="eastAsia"/>
          <w:sz w:val="22"/>
        </w:rPr>
        <w:t>例</w:t>
      </w:r>
      <w:r w:rsidR="0080777A" w:rsidRPr="00551746">
        <w:rPr>
          <w:rFonts w:hint="eastAsia"/>
          <w:sz w:val="22"/>
        </w:rPr>
        <w:t xml:space="preserve">. </w:t>
      </w:r>
      <w:r w:rsidR="0080777A" w:rsidRPr="00551746">
        <w:rPr>
          <w:rFonts w:hint="eastAsia"/>
          <w:sz w:val="22"/>
        </w:rPr>
        <w:t>中部整災誌</w:t>
      </w:r>
      <w:r w:rsidR="0080777A" w:rsidRPr="00551746">
        <w:rPr>
          <w:rFonts w:hint="eastAsia"/>
          <w:sz w:val="22"/>
        </w:rPr>
        <w:t xml:space="preserve"> 3</w:t>
      </w:r>
      <w:r w:rsidRPr="00551746">
        <w:rPr>
          <w:rFonts w:hint="eastAsia"/>
          <w:sz w:val="22"/>
        </w:rPr>
        <w:t>8</w:t>
      </w:r>
      <w:r w:rsidR="0080777A" w:rsidRPr="00551746">
        <w:rPr>
          <w:rFonts w:hint="eastAsia"/>
          <w:sz w:val="22"/>
        </w:rPr>
        <w:t xml:space="preserve">: </w:t>
      </w:r>
      <w:r w:rsidRPr="00551746">
        <w:rPr>
          <w:rFonts w:hint="eastAsia"/>
          <w:sz w:val="22"/>
        </w:rPr>
        <w:t>255</w:t>
      </w:r>
      <w:r w:rsidR="0080777A" w:rsidRPr="00551746">
        <w:rPr>
          <w:rFonts w:hint="eastAsia"/>
          <w:sz w:val="22"/>
        </w:rPr>
        <w:t>, 199</w:t>
      </w:r>
      <w:r w:rsidRPr="00551746">
        <w:rPr>
          <w:rFonts w:hint="eastAsia"/>
          <w:sz w:val="22"/>
        </w:rPr>
        <w:t>5</w:t>
      </w:r>
      <w:r w:rsidR="0080777A" w:rsidRPr="00551746">
        <w:rPr>
          <w:rFonts w:hint="eastAsia"/>
          <w:sz w:val="22"/>
        </w:rPr>
        <w:t>.</w:t>
      </w:r>
    </w:p>
    <w:p w:rsidR="00395C28" w:rsidRPr="00551746" w:rsidRDefault="00395C28" w:rsidP="006E6FBB">
      <w:pPr>
        <w:spacing w:line="400" w:lineRule="exact"/>
        <w:jc w:val="left"/>
        <w:rPr>
          <w:sz w:val="22"/>
        </w:rPr>
      </w:pPr>
      <w:r w:rsidRPr="00551746">
        <w:rPr>
          <w:rFonts w:hint="eastAsia"/>
          <w:sz w:val="22"/>
        </w:rPr>
        <w:t xml:space="preserve">7) </w:t>
      </w:r>
      <w:r w:rsidRPr="00551746">
        <w:rPr>
          <w:rFonts w:hint="eastAsia"/>
          <w:sz w:val="22"/>
        </w:rPr>
        <w:t>小林真司ほか</w:t>
      </w:r>
      <w:r w:rsidRPr="00551746">
        <w:rPr>
          <w:rFonts w:hint="eastAsia"/>
          <w:sz w:val="22"/>
        </w:rPr>
        <w:t>: THA</w:t>
      </w:r>
      <w:r w:rsidRPr="00551746">
        <w:rPr>
          <w:rFonts w:hint="eastAsia"/>
          <w:sz w:val="22"/>
        </w:rPr>
        <w:t>を施行した偽痛風の</w:t>
      </w:r>
      <w:r w:rsidRPr="00551746">
        <w:rPr>
          <w:rFonts w:hint="eastAsia"/>
          <w:sz w:val="22"/>
        </w:rPr>
        <w:t>1</w:t>
      </w:r>
      <w:r w:rsidRPr="00551746">
        <w:rPr>
          <w:rFonts w:hint="eastAsia"/>
          <w:sz w:val="22"/>
        </w:rPr>
        <w:t>例</w:t>
      </w:r>
      <w:r w:rsidRPr="00551746">
        <w:rPr>
          <w:rFonts w:hint="eastAsia"/>
          <w:sz w:val="22"/>
        </w:rPr>
        <w:t>. Hip Joint 21: 411-414, 1995.</w:t>
      </w:r>
    </w:p>
    <w:p w:rsidR="00395C28" w:rsidRPr="00551746" w:rsidRDefault="00395C28" w:rsidP="006E6FBB">
      <w:pPr>
        <w:spacing w:line="400" w:lineRule="exact"/>
        <w:jc w:val="left"/>
        <w:rPr>
          <w:sz w:val="22"/>
        </w:rPr>
      </w:pPr>
      <w:r w:rsidRPr="00551746">
        <w:rPr>
          <w:rFonts w:hint="eastAsia"/>
          <w:sz w:val="22"/>
        </w:rPr>
        <w:t xml:space="preserve">8) </w:t>
      </w:r>
      <w:r w:rsidRPr="00551746">
        <w:rPr>
          <w:rFonts w:hint="eastAsia"/>
          <w:sz w:val="22"/>
        </w:rPr>
        <w:t>宮下有紀子ほか</w:t>
      </w:r>
      <w:r w:rsidRPr="00551746">
        <w:rPr>
          <w:rFonts w:hint="eastAsia"/>
          <w:sz w:val="22"/>
        </w:rPr>
        <w:t xml:space="preserve">: </w:t>
      </w:r>
      <w:r w:rsidRPr="00551746">
        <w:rPr>
          <w:rFonts w:hint="eastAsia"/>
          <w:sz w:val="22"/>
        </w:rPr>
        <w:t>急速な股関節の破壊を来たした偽痛風の</w:t>
      </w:r>
      <w:r w:rsidRPr="00551746">
        <w:rPr>
          <w:rFonts w:hint="eastAsia"/>
          <w:sz w:val="22"/>
        </w:rPr>
        <w:t>1</w:t>
      </w:r>
      <w:r w:rsidRPr="00551746">
        <w:rPr>
          <w:rFonts w:hint="eastAsia"/>
          <w:sz w:val="22"/>
        </w:rPr>
        <w:t>例</w:t>
      </w:r>
      <w:r w:rsidRPr="00551746">
        <w:rPr>
          <w:rFonts w:hint="eastAsia"/>
          <w:sz w:val="22"/>
        </w:rPr>
        <w:t xml:space="preserve">. </w:t>
      </w:r>
      <w:r w:rsidRPr="00551746">
        <w:rPr>
          <w:rFonts w:hint="eastAsia"/>
          <w:sz w:val="22"/>
        </w:rPr>
        <w:t>中部整災誌</w:t>
      </w:r>
      <w:r w:rsidRPr="00551746">
        <w:rPr>
          <w:rFonts w:hint="eastAsia"/>
          <w:sz w:val="22"/>
        </w:rPr>
        <w:t xml:space="preserve"> 47: 1137-1140, 2004.</w:t>
      </w:r>
    </w:p>
    <w:p w:rsidR="00395C28" w:rsidRPr="00551746" w:rsidRDefault="00395C28" w:rsidP="006E6FBB">
      <w:pPr>
        <w:spacing w:line="400" w:lineRule="exact"/>
        <w:jc w:val="left"/>
        <w:rPr>
          <w:sz w:val="22"/>
        </w:rPr>
      </w:pPr>
      <w:r w:rsidRPr="00551746">
        <w:rPr>
          <w:rFonts w:hint="eastAsia"/>
          <w:sz w:val="22"/>
        </w:rPr>
        <w:t xml:space="preserve">9) </w:t>
      </w:r>
      <w:r w:rsidRPr="00551746">
        <w:rPr>
          <w:rFonts w:hint="eastAsia"/>
          <w:sz w:val="22"/>
        </w:rPr>
        <w:t>永山芳大</w:t>
      </w:r>
      <w:r w:rsidRPr="00551746">
        <w:rPr>
          <w:rFonts w:hint="eastAsia"/>
          <w:sz w:val="22"/>
        </w:rPr>
        <w:t xml:space="preserve">: </w:t>
      </w:r>
      <w:r w:rsidRPr="00551746">
        <w:rPr>
          <w:rFonts w:hint="eastAsia"/>
          <w:sz w:val="22"/>
        </w:rPr>
        <w:t>急速に股関節に破壊をきたしたピロリン酸カルシウム（</w:t>
      </w:r>
      <w:r w:rsidRPr="00551746">
        <w:rPr>
          <w:rFonts w:hint="eastAsia"/>
          <w:sz w:val="22"/>
        </w:rPr>
        <w:t>CPPD</w:t>
      </w:r>
      <w:r w:rsidRPr="00551746">
        <w:rPr>
          <w:rFonts w:hint="eastAsia"/>
          <w:sz w:val="22"/>
        </w:rPr>
        <w:t>）結晶沈着症の</w:t>
      </w:r>
      <w:r w:rsidRPr="00551746">
        <w:rPr>
          <w:rFonts w:hint="eastAsia"/>
          <w:sz w:val="22"/>
        </w:rPr>
        <w:t>1</w:t>
      </w:r>
      <w:r w:rsidRPr="00551746">
        <w:rPr>
          <w:rFonts w:hint="eastAsia"/>
          <w:sz w:val="22"/>
        </w:rPr>
        <w:t>例</w:t>
      </w:r>
      <w:r w:rsidRPr="00551746">
        <w:rPr>
          <w:rFonts w:hint="eastAsia"/>
          <w:sz w:val="22"/>
        </w:rPr>
        <w:t>. Hip Joint 34: 764-767, 2008.</w:t>
      </w:r>
    </w:p>
    <w:p w:rsidR="00395C28" w:rsidRPr="00551746" w:rsidRDefault="00395C28" w:rsidP="006E6FBB">
      <w:pPr>
        <w:spacing w:line="400" w:lineRule="exact"/>
        <w:jc w:val="left"/>
        <w:rPr>
          <w:sz w:val="22"/>
        </w:rPr>
      </w:pPr>
      <w:r w:rsidRPr="00551746">
        <w:rPr>
          <w:rFonts w:hint="eastAsia"/>
          <w:sz w:val="22"/>
        </w:rPr>
        <w:t xml:space="preserve">10) </w:t>
      </w:r>
      <w:r w:rsidRPr="00551746">
        <w:rPr>
          <w:rFonts w:hint="eastAsia"/>
          <w:sz w:val="22"/>
        </w:rPr>
        <w:t>中谷匡登ほか</w:t>
      </w:r>
      <w:r w:rsidRPr="00551746">
        <w:rPr>
          <w:rFonts w:hint="eastAsia"/>
          <w:sz w:val="22"/>
        </w:rPr>
        <w:t xml:space="preserve">: </w:t>
      </w:r>
      <w:r w:rsidRPr="00551746">
        <w:rPr>
          <w:rFonts w:hint="eastAsia"/>
          <w:sz w:val="22"/>
        </w:rPr>
        <w:t>結晶沈着性関節炎により高度な股関節破壊をきたした</w:t>
      </w:r>
      <w:r w:rsidRPr="00551746">
        <w:rPr>
          <w:rFonts w:hint="eastAsia"/>
          <w:sz w:val="22"/>
        </w:rPr>
        <w:t>1</w:t>
      </w:r>
      <w:r w:rsidRPr="00551746">
        <w:rPr>
          <w:rFonts w:hint="eastAsia"/>
          <w:sz w:val="22"/>
        </w:rPr>
        <w:t>例</w:t>
      </w:r>
      <w:r w:rsidRPr="00551746">
        <w:rPr>
          <w:rFonts w:hint="eastAsia"/>
          <w:sz w:val="22"/>
        </w:rPr>
        <w:t xml:space="preserve">. </w:t>
      </w:r>
      <w:r w:rsidRPr="00551746">
        <w:rPr>
          <w:rFonts w:hint="eastAsia"/>
          <w:sz w:val="22"/>
        </w:rPr>
        <w:t>人工関節学会誌</w:t>
      </w:r>
      <w:r w:rsidRPr="00551746">
        <w:rPr>
          <w:rFonts w:hint="eastAsia"/>
          <w:sz w:val="22"/>
        </w:rPr>
        <w:t xml:space="preserve"> 39: 542-543, 2009.</w:t>
      </w:r>
    </w:p>
    <w:p w:rsidR="00395C28" w:rsidRPr="00551746" w:rsidRDefault="00395C28" w:rsidP="006E6FBB">
      <w:pPr>
        <w:spacing w:line="400" w:lineRule="exact"/>
        <w:jc w:val="left"/>
        <w:rPr>
          <w:sz w:val="22"/>
        </w:rPr>
      </w:pPr>
      <w:r w:rsidRPr="00551746">
        <w:rPr>
          <w:rFonts w:hint="eastAsia"/>
          <w:sz w:val="22"/>
        </w:rPr>
        <w:t xml:space="preserve">11) </w:t>
      </w:r>
      <w:r w:rsidRPr="00551746">
        <w:rPr>
          <w:rFonts w:hint="eastAsia"/>
          <w:sz w:val="22"/>
        </w:rPr>
        <w:t>上村一成ほか</w:t>
      </w:r>
      <w:r w:rsidRPr="00551746">
        <w:rPr>
          <w:rFonts w:hint="eastAsia"/>
          <w:sz w:val="22"/>
        </w:rPr>
        <w:t>: SLE</w:t>
      </w:r>
      <w:r w:rsidRPr="00551746">
        <w:rPr>
          <w:rFonts w:hint="eastAsia"/>
          <w:sz w:val="22"/>
        </w:rPr>
        <w:t>を合併し急速な股関節破壊をきたした偽痛風の</w:t>
      </w:r>
      <w:r w:rsidRPr="00551746">
        <w:rPr>
          <w:rFonts w:hint="eastAsia"/>
          <w:sz w:val="22"/>
        </w:rPr>
        <w:t>1</w:t>
      </w:r>
      <w:r w:rsidRPr="00551746">
        <w:rPr>
          <w:rFonts w:hint="eastAsia"/>
          <w:sz w:val="22"/>
        </w:rPr>
        <w:t>例</w:t>
      </w:r>
      <w:r w:rsidRPr="00551746">
        <w:rPr>
          <w:rFonts w:hint="eastAsia"/>
          <w:sz w:val="22"/>
        </w:rPr>
        <w:t xml:space="preserve">. </w:t>
      </w:r>
      <w:r w:rsidRPr="00551746">
        <w:rPr>
          <w:rFonts w:hint="eastAsia"/>
          <w:sz w:val="22"/>
        </w:rPr>
        <w:t>新潟整外研会誌</w:t>
      </w:r>
      <w:r w:rsidRPr="00551746">
        <w:rPr>
          <w:rFonts w:hint="eastAsia"/>
          <w:sz w:val="22"/>
        </w:rPr>
        <w:t xml:space="preserve"> 28: 103-108, 2012.</w:t>
      </w:r>
    </w:p>
    <w:p w:rsidR="00395C28" w:rsidRPr="00551746" w:rsidRDefault="00395C28" w:rsidP="006E6FBB">
      <w:pPr>
        <w:spacing w:line="400" w:lineRule="exact"/>
        <w:jc w:val="left"/>
        <w:rPr>
          <w:sz w:val="22"/>
        </w:rPr>
      </w:pPr>
    </w:p>
    <w:p w:rsidR="0080777A" w:rsidRPr="00551746" w:rsidRDefault="0080777A" w:rsidP="006E6FBB">
      <w:pPr>
        <w:spacing w:line="400" w:lineRule="exact"/>
        <w:jc w:val="left"/>
        <w:rPr>
          <w:sz w:val="22"/>
        </w:rPr>
      </w:pPr>
    </w:p>
    <w:p w:rsidR="00876D54" w:rsidRPr="00551746" w:rsidRDefault="00876D54" w:rsidP="006E6FBB">
      <w:pPr>
        <w:widowControl/>
        <w:spacing w:line="400" w:lineRule="exact"/>
        <w:jc w:val="left"/>
        <w:rPr>
          <w:sz w:val="22"/>
        </w:rPr>
      </w:pPr>
      <w:r w:rsidRPr="00551746">
        <w:rPr>
          <w:sz w:val="22"/>
        </w:rPr>
        <w:br w:type="page"/>
      </w:r>
    </w:p>
    <w:p w:rsidR="00876D54" w:rsidRPr="00551746" w:rsidRDefault="00876D54" w:rsidP="006E6FBB">
      <w:pPr>
        <w:spacing w:line="400" w:lineRule="exact"/>
        <w:jc w:val="left"/>
        <w:rPr>
          <w:sz w:val="22"/>
        </w:rPr>
      </w:pPr>
      <w:r w:rsidRPr="00551746">
        <w:rPr>
          <w:rFonts w:hint="eastAsia"/>
          <w:sz w:val="22"/>
        </w:rPr>
        <w:lastRenderedPageBreak/>
        <w:t>図</w:t>
      </w:r>
      <w:r w:rsidRPr="00551746">
        <w:rPr>
          <w:rFonts w:hint="eastAsia"/>
          <w:sz w:val="22"/>
        </w:rPr>
        <w:t>1</w:t>
      </w:r>
      <w:r w:rsidRPr="00551746">
        <w:rPr>
          <w:rFonts w:hint="eastAsia"/>
          <w:sz w:val="22"/>
        </w:rPr>
        <w:t>：</w:t>
      </w:r>
      <w:r w:rsidR="00C01791" w:rsidRPr="00551746">
        <w:rPr>
          <w:rFonts w:hint="eastAsia"/>
          <w:sz w:val="22"/>
        </w:rPr>
        <w:t>初診時単純</w:t>
      </w:r>
      <w:r w:rsidR="00C01791" w:rsidRPr="00551746">
        <w:rPr>
          <w:rFonts w:hint="eastAsia"/>
          <w:sz w:val="22"/>
        </w:rPr>
        <w:t>X</w:t>
      </w:r>
      <w:r w:rsidR="00C01791" w:rsidRPr="00551746">
        <w:rPr>
          <w:rFonts w:hint="eastAsia"/>
          <w:sz w:val="22"/>
        </w:rPr>
        <w:t>線像</w:t>
      </w:r>
    </w:p>
    <w:p w:rsidR="00876D54" w:rsidRPr="00551746" w:rsidRDefault="00876D54" w:rsidP="006E6FBB">
      <w:pPr>
        <w:spacing w:line="400" w:lineRule="exact"/>
        <w:jc w:val="left"/>
        <w:rPr>
          <w:sz w:val="22"/>
        </w:rPr>
      </w:pPr>
    </w:p>
    <w:p w:rsidR="006E6FBB" w:rsidRDefault="006E6FBB">
      <w:pPr>
        <w:widowControl/>
        <w:jc w:val="left"/>
        <w:rPr>
          <w:sz w:val="22"/>
        </w:rPr>
      </w:pPr>
      <w:r w:rsidRPr="006E6FBB">
        <w:rPr>
          <w:sz w:val="22"/>
        </w:rPr>
        <w:drawing>
          <wp:inline distT="0" distB="0" distL="0" distR="0" wp14:anchorId="6C760898" wp14:editId="07348DD2">
            <wp:extent cx="6086066" cy="447675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5179" cy="4483453"/>
                    </a:xfrm>
                    <a:prstGeom prst="rect">
                      <a:avLst/>
                    </a:prstGeom>
                    <a:noFill/>
                    <a:ln>
                      <a:noFill/>
                    </a:ln>
                    <a:effectLst/>
                    <a:extLst/>
                  </pic:spPr>
                </pic:pic>
              </a:graphicData>
            </a:graphic>
          </wp:inline>
        </w:drawing>
      </w:r>
    </w:p>
    <w:p w:rsidR="006E6FBB" w:rsidRDefault="006E6FBB">
      <w:pPr>
        <w:widowControl/>
        <w:jc w:val="left"/>
        <w:rPr>
          <w:sz w:val="22"/>
        </w:rPr>
      </w:pPr>
      <w:r>
        <w:rPr>
          <w:sz w:val="22"/>
        </w:rPr>
        <w:br w:type="page"/>
      </w:r>
    </w:p>
    <w:p w:rsidR="00876D54" w:rsidRPr="00551746" w:rsidRDefault="00876D54" w:rsidP="006E6FBB">
      <w:pPr>
        <w:widowControl/>
        <w:jc w:val="left"/>
        <w:rPr>
          <w:sz w:val="22"/>
        </w:rPr>
      </w:pPr>
      <w:r w:rsidRPr="00551746">
        <w:rPr>
          <w:rFonts w:hint="eastAsia"/>
          <w:sz w:val="22"/>
        </w:rPr>
        <w:lastRenderedPageBreak/>
        <w:t>図</w:t>
      </w:r>
      <w:r w:rsidRPr="00551746">
        <w:rPr>
          <w:rFonts w:hint="eastAsia"/>
          <w:sz w:val="22"/>
        </w:rPr>
        <w:t>2</w:t>
      </w:r>
      <w:r w:rsidRPr="00551746">
        <w:rPr>
          <w:rFonts w:hint="eastAsia"/>
          <w:sz w:val="22"/>
        </w:rPr>
        <w:t>：</w:t>
      </w:r>
      <w:r w:rsidR="00C01791" w:rsidRPr="00551746">
        <w:rPr>
          <w:rFonts w:hint="eastAsia"/>
          <w:sz w:val="22"/>
        </w:rPr>
        <w:t>初診時</w:t>
      </w:r>
      <w:r w:rsidR="00C01791" w:rsidRPr="00551746">
        <w:rPr>
          <w:rFonts w:hint="eastAsia"/>
          <w:sz w:val="22"/>
        </w:rPr>
        <w:t>MRI</w:t>
      </w:r>
      <w:r w:rsidR="00C01791" w:rsidRPr="00551746">
        <w:rPr>
          <w:rFonts w:hint="eastAsia"/>
          <w:sz w:val="22"/>
        </w:rPr>
        <w:t>所見</w:t>
      </w:r>
    </w:p>
    <w:p w:rsidR="00DD26AB" w:rsidRDefault="00DD26AB" w:rsidP="006E6FBB">
      <w:pPr>
        <w:spacing w:line="400" w:lineRule="exact"/>
        <w:jc w:val="left"/>
        <w:rPr>
          <w:rFonts w:hint="eastAsia"/>
          <w:sz w:val="22"/>
        </w:rPr>
      </w:pPr>
    </w:p>
    <w:p w:rsidR="006E6FBB" w:rsidRPr="00551746" w:rsidRDefault="000F190A" w:rsidP="006E6FBB">
      <w:pPr>
        <w:spacing w:line="400" w:lineRule="exact"/>
        <w:jc w:val="left"/>
        <w:rPr>
          <w:sz w:val="22"/>
        </w:rPr>
      </w:pPr>
      <w:r w:rsidRPr="006E6FBB">
        <w:rPr>
          <w:sz w:val="22"/>
        </w:rPr>
        <w:drawing>
          <wp:anchor distT="0" distB="0" distL="114300" distR="114300" simplePos="0" relativeHeight="251660288" behindDoc="0" locked="0" layoutInCell="1" allowOverlap="1" wp14:anchorId="53A2D048" wp14:editId="281D32CC">
            <wp:simplePos x="0" y="0"/>
            <wp:positionH relativeFrom="column">
              <wp:posOffset>3486150</wp:posOffset>
            </wp:positionH>
            <wp:positionV relativeFrom="paragraph">
              <wp:posOffset>69850</wp:posOffset>
            </wp:positionV>
            <wp:extent cx="2633282" cy="4524375"/>
            <wp:effectExtent l="0" t="0" r="0" b="0"/>
            <wp:wrapNone/>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3616" cy="45249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6E6FBB" w:rsidRPr="006E6FBB">
        <w:rPr>
          <w:sz w:val="22"/>
        </w:rPr>
        <w:drawing>
          <wp:anchor distT="0" distB="0" distL="114300" distR="114300" simplePos="0" relativeHeight="251659264" behindDoc="0" locked="0" layoutInCell="1" allowOverlap="1" wp14:anchorId="0B3F8B5C" wp14:editId="1FD1EDF7">
            <wp:simplePos x="0" y="0"/>
            <wp:positionH relativeFrom="column">
              <wp:posOffset>37427</wp:posOffset>
            </wp:positionH>
            <wp:positionV relativeFrom="paragraph">
              <wp:posOffset>69850</wp:posOffset>
            </wp:positionV>
            <wp:extent cx="2801023" cy="4524375"/>
            <wp:effectExtent l="0" t="0" r="0" b="0"/>
            <wp:wrapNone/>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1598" cy="4525303"/>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6E6FBB" w:rsidRDefault="000F190A">
      <w:pPr>
        <w:widowControl/>
        <w:jc w:val="left"/>
        <w:rPr>
          <w:sz w:val="22"/>
        </w:rPr>
      </w:pPr>
      <w:r w:rsidRPr="006E6FBB">
        <w:rPr>
          <w:sz w:val="22"/>
        </w:rPr>
        <mc:AlternateContent>
          <mc:Choice Requires="wps">
            <w:drawing>
              <wp:anchor distT="0" distB="0" distL="114300" distR="114300" simplePos="0" relativeHeight="251662336" behindDoc="0" locked="0" layoutInCell="1" allowOverlap="1" wp14:anchorId="5316D301" wp14:editId="2DA9B4FE">
                <wp:simplePos x="0" y="0"/>
                <wp:positionH relativeFrom="column">
                  <wp:posOffset>4499610</wp:posOffset>
                </wp:positionH>
                <wp:positionV relativeFrom="paragraph">
                  <wp:posOffset>4389120</wp:posOffset>
                </wp:positionV>
                <wp:extent cx="1626870" cy="522605"/>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1626870" cy="522605"/>
                        </a:xfrm>
                        <a:prstGeom prst="rect">
                          <a:avLst/>
                        </a:prstGeom>
                        <a:noFill/>
                      </wps:spPr>
                      <wps:txbx>
                        <w:txbxContent>
                          <w:p w:rsidR="006E6FBB" w:rsidRPr="006E6FBB" w:rsidRDefault="006E6FBB" w:rsidP="006E6FBB">
                            <w:pPr>
                              <w:pStyle w:val="Web"/>
                              <w:spacing w:before="0" w:beforeAutospacing="0" w:after="0" w:afterAutospacing="0"/>
                            </w:pPr>
                            <w:r w:rsidRPr="006E6FBB">
                              <w:rPr>
                                <w:rFonts w:asciiTheme="minorHAnsi" w:eastAsiaTheme="minorEastAsia" w:hAnsi="Century" w:cstheme="minorBidi"/>
                                <w:bCs/>
                                <w:color w:val="000000" w:themeColor="text1"/>
                                <w:kern w:val="24"/>
                                <w:eastAsianLayout w:id="1189271042"/>
                              </w:rPr>
                              <w:t>T2</w:t>
                            </w:r>
                            <w:r w:rsidRPr="006E6FBB">
                              <w:rPr>
                                <w:rFonts w:asciiTheme="minorHAnsi" w:eastAsiaTheme="minorEastAsia" w:hAnsi="ＭＳ 明朝" w:cstheme="minorBidi" w:hint="eastAsia"/>
                                <w:bCs/>
                                <w:color w:val="000000" w:themeColor="text1"/>
                                <w:kern w:val="24"/>
                                <w:eastAsianLayout w:id="1189271043"/>
                              </w:rPr>
                              <w:t>強調像</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354.3pt;margin-top:345.6pt;width:128.1pt;height:41.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" filled="f" stroked="f">
                <v:textbox style="mso-fit-shape-to-text:t">
                  <w:txbxContent>
                    <w:p w:rsidR="006E6FBB" w:rsidRPr="006E6FBB" w:rsidRDefault="006E6FBB" w:rsidP="006E6FBB">
                      <w:pPr>
                        <w:pStyle w:val="Web"/>
                        <w:spacing w:before="0" w:beforeAutospacing="0" w:after="0" w:afterAutospacing="0"/>
                      </w:pPr>
                      <w:r w:rsidRPr="006E6FBB">
                        <w:rPr>
                          <w:rFonts w:asciiTheme="minorHAnsi" w:eastAsiaTheme="minorEastAsia" w:hAnsi="Century" w:cstheme="minorBidi"/>
                          <w:bCs/>
                          <w:color w:val="000000" w:themeColor="text1"/>
                          <w:kern w:val="24"/>
                          <w:eastAsianLayout w:id="1189271042"/>
                        </w:rPr>
                        <w:t>T2</w:t>
                      </w:r>
                      <w:r w:rsidRPr="006E6FBB">
                        <w:rPr>
                          <w:rFonts w:asciiTheme="minorHAnsi" w:eastAsiaTheme="minorEastAsia" w:hAnsi="ＭＳ 明朝" w:cstheme="minorBidi" w:hint="eastAsia"/>
                          <w:bCs/>
                          <w:color w:val="000000" w:themeColor="text1"/>
                          <w:kern w:val="24"/>
                          <w:eastAsianLayout w:id="1189271043"/>
                        </w:rPr>
                        <w:t>強調像</w:t>
                      </w:r>
                    </w:p>
                  </w:txbxContent>
                </v:textbox>
              </v:shape>
            </w:pict>
          </mc:Fallback>
        </mc:AlternateContent>
      </w:r>
      <w:r w:rsidRPr="006E6FBB">
        <w:rPr>
          <w:sz w:val="22"/>
        </w:rPr>
        <mc:AlternateContent>
          <mc:Choice Requires="wps">
            <w:drawing>
              <wp:anchor distT="0" distB="0" distL="114300" distR="114300" simplePos="0" relativeHeight="251661312" behindDoc="0" locked="0" layoutInCell="1" allowOverlap="1" wp14:anchorId="416A81CE" wp14:editId="2E028950">
                <wp:simplePos x="0" y="0"/>
                <wp:positionH relativeFrom="column">
                  <wp:posOffset>975360</wp:posOffset>
                </wp:positionH>
                <wp:positionV relativeFrom="paragraph">
                  <wp:posOffset>4398645</wp:posOffset>
                </wp:positionV>
                <wp:extent cx="1619250" cy="522605"/>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1619250" cy="522605"/>
                        </a:xfrm>
                        <a:prstGeom prst="rect">
                          <a:avLst/>
                        </a:prstGeom>
                        <a:noFill/>
                      </wps:spPr>
                      <wps:txbx>
                        <w:txbxContent>
                          <w:p w:rsidR="006E6FBB" w:rsidRPr="006E6FBB" w:rsidRDefault="006E6FBB" w:rsidP="006E6FBB">
                            <w:pPr>
                              <w:pStyle w:val="Web"/>
                              <w:spacing w:before="0" w:beforeAutospacing="0" w:after="0" w:afterAutospacing="0"/>
                            </w:pPr>
                            <w:r w:rsidRPr="006E6FBB">
                              <w:rPr>
                                <w:rFonts w:asciiTheme="minorHAnsi" w:eastAsiaTheme="minorEastAsia" w:hAnsi="Century" w:cstheme="minorBidi"/>
                                <w:bCs/>
                                <w:color w:val="000000" w:themeColor="text1"/>
                                <w:kern w:val="24"/>
                                <w:eastAsianLayout w:id="1189271040"/>
                              </w:rPr>
                              <w:t>T1</w:t>
                            </w:r>
                            <w:r w:rsidRPr="006E6FBB">
                              <w:rPr>
                                <w:rFonts w:asciiTheme="minorHAnsi" w:eastAsiaTheme="minorEastAsia" w:hAnsi="ＭＳ 明朝" w:cstheme="minorBidi" w:hint="eastAsia"/>
                                <w:bCs/>
                                <w:color w:val="000000" w:themeColor="text1"/>
                                <w:kern w:val="24"/>
                                <w:eastAsianLayout w:id="1189271041"/>
                              </w:rPr>
                              <w:t>強調像</w:t>
                            </w:r>
                          </w:p>
                        </w:txbxContent>
                      </wps:txbx>
                      <wps:bodyPr wrap="none" rtlCol="0">
                        <a:spAutoFit/>
                      </wps:bodyPr>
                    </wps:wsp>
                  </a:graphicData>
                </a:graphic>
              </wp:anchor>
            </w:drawing>
          </mc:Choice>
          <mc:Fallback>
            <w:pict>
              <v:shape id="テキスト ボックス 4" o:spid="_x0000_s1027" type="#_x0000_t202" style="position:absolute;margin-left:76.8pt;margin-top:346.35pt;width:127.5pt;height:41.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" filled="f" stroked="f">
                <v:textbox style="mso-fit-shape-to-text:t">
                  <w:txbxContent>
                    <w:p w:rsidR="006E6FBB" w:rsidRPr="006E6FBB" w:rsidRDefault="006E6FBB" w:rsidP="006E6FBB">
                      <w:pPr>
                        <w:pStyle w:val="Web"/>
                        <w:spacing w:before="0" w:beforeAutospacing="0" w:after="0" w:afterAutospacing="0"/>
                      </w:pPr>
                      <w:r w:rsidRPr="006E6FBB">
                        <w:rPr>
                          <w:rFonts w:asciiTheme="minorHAnsi" w:eastAsiaTheme="minorEastAsia" w:hAnsi="Century" w:cstheme="minorBidi"/>
                          <w:bCs/>
                          <w:color w:val="000000" w:themeColor="text1"/>
                          <w:kern w:val="24"/>
                          <w:eastAsianLayout w:id="1189271040"/>
                        </w:rPr>
                        <w:t>T1</w:t>
                      </w:r>
                      <w:r w:rsidRPr="006E6FBB">
                        <w:rPr>
                          <w:rFonts w:asciiTheme="minorHAnsi" w:eastAsiaTheme="minorEastAsia" w:hAnsi="ＭＳ 明朝" w:cstheme="minorBidi" w:hint="eastAsia"/>
                          <w:bCs/>
                          <w:color w:val="000000" w:themeColor="text1"/>
                          <w:kern w:val="24"/>
                          <w:eastAsianLayout w:id="1189271041"/>
                        </w:rPr>
                        <w:t>強調像</w:t>
                      </w:r>
                    </w:p>
                  </w:txbxContent>
                </v:textbox>
              </v:shape>
            </w:pict>
          </mc:Fallback>
        </mc:AlternateContent>
      </w:r>
      <w:r w:rsidR="006E6FBB">
        <w:rPr>
          <w:sz w:val="22"/>
        </w:rPr>
        <w:br w:type="page"/>
      </w:r>
    </w:p>
    <w:p w:rsidR="00DD26AB" w:rsidRPr="00551746" w:rsidRDefault="00DD26AB" w:rsidP="006E6FBB">
      <w:pPr>
        <w:spacing w:line="400" w:lineRule="exact"/>
        <w:jc w:val="left"/>
        <w:rPr>
          <w:sz w:val="22"/>
        </w:rPr>
      </w:pPr>
      <w:r w:rsidRPr="00551746">
        <w:rPr>
          <w:rFonts w:hint="eastAsia"/>
          <w:sz w:val="22"/>
        </w:rPr>
        <w:lastRenderedPageBreak/>
        <w:t>図</w:t>
      </w:r>
      <w:r w:rsidRPr="00551746">
        <w:rPr>
          <w:rFonts w:hint="eastAsia"/>
          <w:sz w:val="22"/>
        </w:rPr>
        <w:t>3</w:t>
      </w:r>
      <w:r w:rsidRPr="00551746">
        <w:rPr>
          <w:rFonts w:hint="eastAsia"/>
          <w:sz w:val="22"/>
        </w:rPr>
        <w:t>：</w:t>
      </w:r>
      <w:r w:rsidR="00C01791" w:rsidRPr="00551746">
        <w:rPr>
          <w:rFonts w:hint="eastAsia"/>
          <w:sz w:val="22"/>
        </w:rPr>
        <w:t>発症</w:t>
      </w:r>
      <w:r w:rsidR="00C01791" w:rsidRPr="00551746">
        <w:rPr>
          <w:rFonts w:hint="eastAsia"/>
          <w:sz w:val="22"/>
        </w:rPr>
        <w:t>4</w:t>
      </w:r>
      <w:r w:rsidR="00EA69FD" w:rsidRPr="00551746">
        <w:rPr>
          <w:rFonts w:hint="eastAsia"/>
          <w:sz w:val="22"/>
        </w:rPr>
        <w:t>週</w:t>
      </w:r>
      <w:r w:rsidRPr="00551746">
        <w:rPr>
          <w:rFonts w:hint="eastAsia"/>
          <w:sz w:val="22"/>
        </w:rPr>
        <w:t>後</w:t>
      </w:r>
      <w:r w:rsidR="00C01791" w:rsidRPr="00551746">
        <w:rPr>
          <w:rFonts w:hint="eastAsia"/>
          <w:sz w:val="22"/>
        </w:rPr>
        <w:t>単純</w:t>
      </w:r>
      <w:r w:rsidR="00C01791" w:rsidRPr="00551746">
        <w:rPr>
          <w:rFonts w:hint="eastAsia"/>
          <w:sz w:val="22"/>
        </w:rPr>
        <w:t>X</w:t>
      </w:r>
      <w:r w:rsidR="00C01791" w:rsidRPr="00551746">
        <w:rPr>
          <w:rFonts w:hint="eastAsia"/>
          <w:sz w:val="22"/>
        </w:rPr>
        <w:t>線像</w:t>
      </w:r>
    </w:p>
    <w:p w:rsidR="000F190A" w:rsidRPr="00551746" w:rsidRDefault="000F190A" w:rsidP="006E6FBB">
      <w:pPr>
        <w:spacing w:line="400" w:lineRule="exact"/>
        <w:jc w:val="left"/>
        <w:rPr>
          <w:sz w:val="22"/>
        </w:rPr>
      </w:pPr>
    </w:p>
    <w:p w:rsidR="000F190A" w:rsidRDefault="000F190A">
      <w:pPr>
        <w:widowControl/>
        <w:jc w:val="left"/>
        <w:rPr>
          <w:sz w:val="22"/>
        </w:rPr>
      </w:pPr>
      <w:r w:rsidRPr="000F190A">
        <w:rPr>
          <w:sz w:val="22"/>
        </w:rPr>
        <w:drawing>
          <wp:inline distT="0" distB="0" distL="0" distR="0" wp14:anchorId="6B117352" wp14:editId="1781FF29">
            <wp:extent cx="6048375" cy="4395645"/>
            <wp:effectExtent l="0" t="0" r="0" b="508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201" cy="4397699"/>
                    </a:xfrm>
                    <a:prstGeom prst="rect">
                      <a:avLst/>
                    </a:prstGeom>
                    <a:noFill/>
                    <a:ln>
                      <a:noFill/>
                    </a:ln>
                    <a:effectLst/>
                    <a:extLst/>
                  </pic:spPr>
                </pic:pic>
              </a:graphicData>
            </a:graphic>
          </wp:inline>
        </w:drawing>
      </w:r>
      <w:r>
        <w:rPr>
          <w:sz w:val="22"/>
        </w:rPr>
        <w:br w:type="page"/>
      </w:r>
    </w:p>
    <w:p w:rsidR="003F6FE4" w:rsidRPr="00551746" w:rsidRDefault="003F6FE4" w:rsidP="006E6FBB">
      <w:pPr>
        <w:spacing w:line="400" w:lineRule="exact"/>
        <w:jc w:val="left"/>
        <w:rPr>
          <w:sz w:val="22"/>
        </w:rPr>
      </w:pPr>
      <w:r w:rsidRPr="00551746">
        <w:rPr>
          <w:rFonts w:hint="eastAsia"/>
          <w:sz w:val="22"/>
        </w:rPr>
        <w:lastRenderedPageBreak/>
        <w:t>図</w:t>
      </w:r>
      <w:r w:rsidRPr="00551746">
        <w:rPr>
          <w:rFonts w:hint="eastAsia"/>
          <w:sz w:val="22"/>
        </w:rPr>
        <w:t>4</w:t>
      </w:r>
      <w:r w:rsidRPr="00551746">
        <w:rPr>
          <w:rFonts w:hint="eastAsia"/>
          <w:sz w:val="22"/>
        </w:rPr>
        <w:t>：</w:t>
      </w:r>
      <w:r w:rsidR="00C01791" w:rsidRPr="00551746">
        <w:rPr>
          <w:rFonts w:hint="eastAsia"/>
          <w:sz w:val="22"/>
        </w:rPr>
        <w:t>再</w:t>
      </w:r>
      <w:r w:rsidR="00C01791" w:rsidRPr="00551746">
        <w:rPr>
          <w:rFonts w:hint="eastAsia"/>
          <w:sz w:val="22"/>
        </w:rPr>
        <w:t>THA</w:t>
      </w:r>
      <w:r w:rsidR="00C01791" w:rsidRPr="00551746">
        <w:rPr>
          <w:rFonts w:hint="eastAsia"/>
          <w:sz w:val="22"/>
        </w:rPr>
        <w:t>術</w:t>
      </w:r>
      <w:r w:rsidRPr="00551746">
        <w:rPr>
          <w:rFonts w:hint="eastAsia"/>
          <w:sz w:val="22"/>
        </w:rPr>
        <w:t>後単純</w:t>
      </w:r>
      <w:r w:rsidRPr="00551746">
        <w:rPr>
          <w:rFonts w:hint="eastAsia"/>
          <w:sz w:val="22"/>
        </w:rPr>
        <w:t>X</w:t>
      </w:r>
      <w:r w:rsidRPr="00551746">
        <w:rPr>
          <w:rFonts w:hint="eastAsia"/>
          <w:sz w:val="22"/>
        </w:rPr>
        <w:t>線像</w:t>
      </w:r>
    </w:p>
    <w:p w:rsidR="000F190A" w:rsidRPr="00551746" w:rsidRDefault="000F190A" w:rsidP="006E6FBB">
      <w:pPr>
        <w:spacing w:line="400" w:lineRule="exact"/>
        <w:jc w:val="left"/>
        <w:rPr>
          <w:sz w:val="22"/>
        </w:rPr>
      </w:pPr>
    </w:p>
    <w:p w:rsidR="000F190A" w:rsidRDefault="000F190A">
      <w:pPr>
        <w:widowControl/>
        <w:jc w:val="left"/>
        <w:rPr>
          <w:sz w:val="22"/>
        </w:rPr>
      </w:pPr>
      <w:r w:rsidRPr="000F190A">
        <w:rPr>
          <w:sz w:val="22"/>
        </w:rPr>
        <w:drawing>
          <wp:inline distT="0" distB="0" distL="0" distR="0" wp14:anchorId="3727D9F9" wp14:editId="0EE2096A">
            <wp:extent cx="6048375" cy="4227977"/>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0429" cy="4229413"/>
                    </a:xfrm>
                    <a:prstGeom prst="rect">
                      <a:avLst/>
                    </a:prstGeom>
                    <a:noFill/>
                    <a:ln>
                      <a:noFill/>
                    </a:ln>
                    <a:effectLst/>
                    <a:extLst/>
                  </pic:spPr>
                </pic:pic>
              </a:graphicData>
            </a:graphic>
          </wp:inline>
        </w:drawing>
      </w:r>
      <w:r>
        <w:rPr>
          <w:sz w:val="22"/>
        </w:rPr>
        <w:br w:type="page"/>
      </w:r>
    </w:p>
    <w:p w:rsidR="003F6FE4" w:rsidRDefault="001F7D3C" w:rsidP="006E6FBB">
      <w:pPr>
        <w:spacing w:line="400" w:lineRule="exact"/>
        <w:jc w:val="left"/>
        <w:rPr>
          <w:rFonts w:hint="eastAsia"/>
          <w:sz w:val="22"/>
        </w:rPr>
      </w:pPr>
      <w:r w:rsidRPr="00551746">
        <w:rPr>
          <w:rFonts w:hint="eastAsia"/>
          <w:sz w:val="22"/>
        </w:rPr>
        <w:lastRenderedPageBreak/>
        <w:t>表</w:t>
      </w:r>
      <w:r w:rsidRPr="00551746">
        <w:rPr>
          <w:rFonts w:hint="eastAsia"/>
          <w:sz w:val="22"/>
        </w:rPr>
        <w:t>1</w:t>
      </w:r>
      <w:r w:rsidRPr="00551746">
        <w:rPr>
          <w:rFonts w:hint="eastAsia"/>
          <w:sz w:val="22"/>
        </w:rPr>
        <w:t>：</w:t>
      </w:r>
      <w:r w:rsidRPr="00551746">
        <w:rPr>
          <w:rFonts w:hint="eastAsia"/>
          <w:sz w:val="22"/>
        </w:rPr>
        <w:t>CPPD</w:t>
      </w:r>
      <w:r w:rsidRPr="00551746">
        <w:rPr>
          <w:rFonts w:hint="eastAsia"/>
          <w:sz w:val="22"/>
        </w:rPr>
        <w:t>結晶沈着性関節炎の分類</w:t>
      </w:r>
    </w:p>
    <w:p w:rsidR="000F190A" w:rsidRPr="00551746" w:rsidRDefault="000F190A" w:rsidP="006E6FBB">
      <w:pPr>
        <w:spacing w:line="400" w:lineRule="exact"/>
        <w:jc w:val="left"/>
        <w:rPr>
          <w:sz w:val="22"/>
        </w:rPr>
      </w:pPr>
    </w:p>
    <w:tbl>
      <w:tblPr>
        <w:tblW w:w="3321" w:type="pct"/>
        <w:tblCellMar>
          <w:left w:w="0" w:type="dxa"/>
          <w:right w:w="0" w:type="dxa"/>
        </w:tblCellMar>
        <w:tblLook w:val="0420" w:firstRow="1" w:lastRow="0" w:firstColumn="0" w:lastColumn="0" w:noHBand="0" w:noVBand="1"/>
      </w:tblPr>
      <w:tblGrid>
        <w:gridCol w:w="1126"/>
        <w:gridCol w:w="4346"/>
        <w:gridCol w:w="1121"/>
      </w:tblGrid>
      <w:tr w:rsidR="000F190A" w:rsidRPr="000F190A" w:rsidTr="002644D9">
        <w:trPr>
          <w:trHeight w:val="454"/>
        </w:trPr>
        <w:tc>
          <w:tcPr>
            <w:tcW w:w="854"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bCs/>
                <w:sz w:val="22"/>
              </w:rPr>
              <w:t>A</w:t>
            </w:r>
            <w:r w:rsidRPr="000F190A">
              <w:rPr>
                <w:bCs/>
                <w:sz w:val="22"/>
              </w:rPr>
              <w:t>型</w:t>
            </w:r>
          </w:p>
        </w:tc>
        <w:tc>
          <w:tcPr>
            <w:tcW w:w="3296"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偽痛風型</w:t>
            </w:r>
          </w:p>
        </w:tc>
        <w:tc>
          <w:tcPr>
            <w:tcW w:w="850"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rFonts w:hint="eastAsia"/>
                <w:bCs/>
                <w:sz w:val="22"/>
              </w:rPr>
              <w:t>25</w:t>
            </w:r>
            <w:r w:rsidRPr="000F190A">
              <w:rPr>
                <w:bCs/>
                <w:sz w:val="22"/>
              </w:rPr>
              <w:t>％</w:t>
            </w:r>
          </w:p>
        </w:tc>
      </w:tr>
      <w:tr w:rsidR="000F190A" w:rsidRPr="000F190A" w:rsidTr="002644D9">
        <w:trPr>
          <w:trHeight w:val="454"/>
        </w:trPr>
        <w:tc>
          <w:tcPr>
            <w:tcW w:w="854"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bCs/>
                <w:sz w:val="22"/>
              </w:rPr>
              <w:t>B</w:t>
            </w:r>
            <w:r w:rsidRPr="000F190A">
              <w:rPr>
                <w:bCs/>
                <w:sz w:val="22"/>
              </w:rPr>
              <w:t>型</w:t>
            </w:r>
          </w:p>
        </w:tc>
        <w:tc>
          <w:tcPr>
            <w:tcW w:w="3296"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偽慢性関節リウマチ型</w:t>
            </w:r>
          </w:p>
        </w:tc>
        <w:tc>
          <w:tcPr>
            <w:tcW w:w="850"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rFonts w:hint="eastAsia"/>
                <w:bCs/>
                <w:sz w:val="22"/>
              </w:rPr>
              <w:t>5</w:t>
            </w:r>
            <w:r w:rsidRPr="000F190A">
              <w:rPr>
                <w:bCs/>
                <w:sz w:val="22"/>
              </w:rPr>
              <w:t>％</w:t>
            </w:r>
          </w:p>
        </w:tc>
      </w:tr>
      <w:tr w:rsidR="000F190A" w:rsidRPr="000F190A" w:rsidTr="002644D9">
        <w:trPr>
          <w:trHeight w:val="454"/>
        </w:trPr>
        <w:tc>
          <w:tcPr>
            <w:tcW w:w="854"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bCs/>
                <w:sz w:val="22"/>
              </w:rPr>
              <w:t>C</w:t>
            </w:r>
            <w:r w:rsidRPr="000F190A">
              <w:rPr>
                <w:bCs/>
                <w:sz w:val="22"/>
              </w:rPr>
              <w:t>型</w:t>
            </w:r>
          </w:p>
        </w:tc>
        <w:tc>
          <w:tcPr>
            <w:tcW w:w="3296"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偽骨関節型（間歇性急性発作を伴う）</w:t>
            </w:r>
          </w:p>
        </w:tc>
        <w:tc>
          <w:tcPr>
            <w:tcW w:w="850" w:type="pct"/>
            <w:vMerge w:val="restar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rFonts w:hint="eastAsia"/>
                <w:bCs/>
                <w:sz w:val="22"/>
              </w:rPr>
              <w:t>20</w:t>
            </w:r>
            <w:r w:rsidRPr="000F190A">
              <w:rPr>
                <w:bCs/>
                <w:sz w:val="22"/>
              </w:rPr>
              <w:t>％</w:t>
            </w:r>
          </w:p>
        </w:tc>
      </w:tr>
      <w:tr w:rsidR="000F190A" w:rsidRPr="000F190A" w:rsidTr="002644D9">
        <w:trPr>
          <w:trHeight w:val="454"/>
        </w:trPr>
        <w:tc>
          <w:tcPr>
            <w:tcW w:w="854"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bCs/>
                <w:sz w:val="22"/>
              </w:rPr>
              <w:t>D</w:t>
            </w:r>
            <w:r w:rsidRPr="000F190A">
              <w:rPr>
                <w:bCs/>
                <w:sz w:val="22"/>
              </w:rPr>
              <w:t>型</w:t>
            </w:r>
          </w:p>
        </w:tc>
        <w:tc>
          <w:tcPr>
            <w:tcW w:w="3296"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偽骨関節型（間歇性急性発作を伴わない）</w:t>
            </w:r>
          </w:p>
        </w:tc>
        <w:tc>
          <w:tcPr>
            <w:tcW w:w="850" w:type="pct"/>
            <w:vMerge/>
            <w:tcBorders>
              <w:top w:val="single" w:sz="8" w:space="0" w:color="000000"/>
              <w:left w:val="single" w:sz="8" w:space="0" w:color="000000"/>
              <w:bottom w:val="single" w:sz="8" w:space="0" w:color="000000"/>
              <w:right w:val="single" w:sz="8" w:space="0" w:color="000000"/>
            </w:tcBorders>
            <w:vAlign w:val="center"/>
            <w:hideMark/>
          </w:tcPr>
          <w:p w:rsidR="000F190A" w:rsidRPr="000F190A" w:rsidRDefault="000F190A" w:rsidP="000F190A">
            <w:pPr>
              <w:spacing w:line="400" w:lineRule="exact"/>
              <w:jc w:val="center"/>
              <w:rPr>
                <w:sz w:val="22"/>
              </w:rPr>
            </w:pPr>
          </w:p>
        </w:tc>
      </w:tr>
      <w:tr w:rsidR="000F190A" w:rsidRPr="000F190A" w:rsidTr="002644D9">
        <w:trPr>
          <w:trHeight w:val="454"/>
        </w:trPr>
        <w:tc>
          <w:tcPr>
            <w:tcW w:w="854"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bCs/>
                <w:sz w:val="22"/>
              </w:rPr>
              <w:t>E</w:t>
            </w:r>
            <w:r w:rsidRPr="000F190A">
              <w:rPr>
                <w:bCs/>
                <w:sz w:val="22"/>
              </w:rPr>
              <w:t>型</w:t>
            </w:r>
          </w:p>
        </w:tc>
        <w:tc>
          <w:tcPr>
            <w:tcW w:w="3296"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無症状型</w:t>
            </w:r>
          </w:p>
        </w:tc>
        <w:tc>
          <w:tcPr>
            <w:tcW w:w="850"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rFonts w:hint="eastAsia"/>
                <w:bCs/>
                <w:sz w:val="22"/>
              </w:rPr>
              <w:t>50</w:t>
            </w:r>
            <w:r w:rsidRPr="000F190A">
              <w:rPr>
                <w:bCs/>
                <w:sz w:val="22"/>
              </w:rPr>
              <w:t>％</w:t>
            </w:r>
          </w:p>
        </w:tc>
      </w:tr>
      <w:tr w:rsidR="000F190A" w:rsidRPr="000F190A" w:rsidTr="002644D9">
        <w:trPr>
          <w:trHeight w:val="454"/>
        </w:trPr>
        <w:tc>
          <w:tcPr>
            <w:tcW w:w="854"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bCs/>
                <w:sz w:val="22"/>
              </w:rPr>
              <w:t>F</w:t>
            </w:r>
            <w:r w:rsidRPr="000F190A">
              <w:rPr>
                <w:bCs/>
                <w:sz w:val="22"/>
              </w:rPr>
              <w:t>型</w:t>
            </w:r>
          </w:p>
        </w:tc>
        <w:tc>
          <w:tcPr>
            <w:tcW w:w="3296"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偽神経病性関節症型</w:t>
            </w:r>
          </w:p>
        </w:tc>
        <w:tc>
          <w:tcPr>
            <w:tcW w:w="850"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bCs/>
                <w:sz w:val="22"/>
              </w:rPr>
              <w:t>稀</w:t>
            </w:r>
          </w:p>
        </w:tc>
      </w:tr>
      <w:tr w:rsidR="000F190A" w:rsidRPr="000F190A" w:rsidTr="002644D9">
        <w:trPr>
          <w:trHeight w:val="454"/>
        </w:trPr>
        <w:tc>
          <w:tcPr>
            <w:tcW w:w="854"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center"/>
              <w:rPr>
                <w:sz w:val="22"/>
              </w:rPr>
            </w:pPr>
            <w:r w:rsidRPr="000F190A">
              <w:rPr>
                <w:bCs/>
                <w:sz w:val="22"/>
              </w:rPr>
              <w:t>その他</w:t>
            </w:r>
          </w:p>
        </w:tc>
        <w:tc>
          <w:tcPr>
            <w:tcW w:w="3296"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F190A" w:rsidRPr="000F190A" w:rsidRDefault="000F190A" w:rsidP="000F190A">
            <w:pPr>
              <w:spacing w:line="400" w:lineRule="exact"/>
              <w:jc w:val="left"/>
              <w:rPr>
                <w:sz w:val="22"/>
              </w:rPr>
            </w:pPr>
          </w:p>
        </w:tc>
        <w:tc>
          <w:tcPr>
            <w:tcW w:w="850"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F190A" w:rsidRPr="000F190A" w:rsidRDefault="000F190A" w:rsidP="000F190A">
            <w:pPr>
              <w:spacing w:line="400" w:lineRule="exact"/>
              <w:jc w:val="center"/>
              <w:rPr>
                <w:sz w:val="22"/>
              </w:rPr>
            </w:pPr>
          </w:p>
        </w:tc>
      </w:tr>
    </w:tbl>
    <w:p w:rsidR="001F7D3C" w:rsidRPr="00551746" w:rsidRDefault="001F7D3C" w:rsidP="006E6FBB">
      <w:pPr>
        <w:spacing w:line="400" w:lineRule="exact"/>
        <w:jc w:val="left"/>
        <w:rPr>
          <w:sz w:val="22"/>
        </w:rPr>
      </w:pPr>
    </w:p>
    <w:p w:rsidR="000F190A" w:rsidRDefault="000F190A" w:rsidP="000F190A">
      <w:pPr>
        <w:widowControl/>
        <w:jc w:val="left"/>
        <w:rPr>
          <w:rFonts w:hint="eastAsia"/>
          <w:sz w:val="22"/>
        </w:rPr>
      </w:pPr>
    </w:p>
    <w:p w:rsidR="002644D9" w:rsidRDefault="002644D9" w:rsidP="000F190A">
      <w:pPr>
        <w:widowControl/>
        <w:jc w:val="left"/>
        <w:rPr>
          <w:rFonts w:hint="eastAsia"/>
          <w:sz w:val="22"/>
        </w:rPr>
      </w:pPr>
    </w:p>
    <w:p w:rsidR="002644D9" w:rsidRDefault="002644D9" w:rsidP="000F190A">
      <w:pPr>
        <w:widowControl/>
        <w:jc w:val="left"/>
        <w:rPr>
          <w:rFonts w:hint="eastAsia"/>
          <w:sz w:val="22"/>
        </w:rPr>
      </w:pPr>
    </w:p>
    <w:p w:rsidR="000F190A" w:rsidRDefault="000F190A" w:rsidP="000F190A">
      <w:pPr>
        <w:widowControl/>
        <w:jc w:val="left"/>
        <w:rPr>
          <w:rFonts w:hint="eastAsia"/>
          <w:sz w:val="22"/>
        </w:rPr>
      </w:pPr>
    </w:p>
    <w:p w:rsidR="001F7D3C" w:rsidRDefault="001F7D3C" w:rsidP="000F190A">
      <w:pPr>
        <w:widowControl/>
        <w:jc w:val="left"/>
        <w:rPr>
          <w:rFonts w:hint="eastAsia"/>
          <w:sz w:val="22"/>
        </w:rPr>
      </w:pPr>
      <w:r w:rsidRPr="00551746">
        <w:rPr>
          <w:rFonts w:hint="eastAsia"/>
          <w:sz w:val="22"/>
        </w:rPr>
        <w:t>表</w:t>
      </w:r>
      <w:r w:rsidRPr="00551746">
        <w:rPr>
          <w:rFonts w:hint="eastAsia"/>
          <w:sz w:val="22"/>
        </w:rPr>
        <w:t>2</w:t>
      </w:r>
      <w:r w:rsidRPr="00551746">
        <w:rPr>
          <w:rFonts w:hint="eastAsia"/>
          <w:sz w:val="22"/>
        </w:rPr>
        <w:t>：</w:t>
      </w:r>
      <w:r w:rsidRPr="00551746">
        <w:rPr>
          <w:rFonts w:hint="eastAsia"/>
          <w:sz w:val="22"/>
        </w:rPr>
        <w:t>CPPD</w:t>
      </w:r>
      <w:r w:rsidRPr="00551746">
        <w:rPr>
          <w:rFonts w:hint="eastAsia"/>
          <w:sz w:val="22"/>
        </w:rPr>
        <w:t>結晶沈着性関節炎の発症に関連する因子</w:t>
      </w:r>
      <w:r w:rsidR="00C67B68" w:rsidRPr="00551746">
        <w:rPr>
          <w:rFonts w:hint="eastAsia"/>
          <w:sz w:val="22"/>
        </w:rPr>
        <w:t>（文献</w:t>
      </w:r>
      <w:r w:rsidR="00C67B68" w:rsidRPr="00551746">
        <w:rPr>
          <w:rFonts w:hint="eastAsia"/>
          <w:sz w:val="22"/>
          <w:vertAlign w:val="superscript"/>
        </w:rPr>
        <w:t>3</w:t>
      </w:r>
      <w:r w:rsidR="00C67B68" w:rsidRPr="00551746">
        <w:rPr>
          <w:rFonts w:hint="eastAsia"/>
          <w:sz w:val="22"/>
          <w:vertAlign w:val="superscript"/>
        </w:rPr>
        <w:t>）</w:t>
      </w:r>
      <w:r w:rsidR="00C67B68" w:rsidRPr="00551746">
        <w:rPr>
          <w:rFonts w:hint="eastAsia"/>
          <w:sz w:val="22"/>
        </w:rPr>
        <w:t>より引用）</w:t>
      </w:r>
    </w:p>
    <w:p w:rsidR="000F190A" w:rsidRDefault="000F190A" w:rsidP="006E6FBB">
      <w:pPr>
        <w:spacing w:line="400" w:lineRule="exact"/>
        <w:jc w:val="left"/>
        <w:rPr>
          <w:rFonts w:hint="eastAsia"/>
          <w:sz w:val="22"/>
        </w:rPr>
      </w:pPr>
    </w:p>
    <w:tbl>
      <w:tblPr>
        <w:tblW w:w="3745" w:type="pct"/>
        <w:tblCellMar>
          <w:left w:w="0" w:type="dxa"/>
          <w:right w:w="0" w:type="dxa"/>
        </w:tblCellMar>
        <w:tblLook w:val="0420" w:firstRow="1" w:lastRow="0" w:firstColumn="0" w:lastColumn="0" w:noHBand="0" w:noVBand="1"/>
      </w:tblPr>
      <w:tblGrid>
        <w:gridCol w:w="2387"/>
        <w:gridCol w:w="2944"/>
        <w:gridCol w:w="2104"/>
      </w:tblGrid>
      <w:tr w:rsidR="002644D9" w:rsidRPr="000F190A" w:rsidTr="002644D9">
        <w:trPr>
          <w:trHeight w:val="454"/>
        </w:trPr>
        <w:tc>
          <w:tcPr>
            <w:tcW w:w="1605" w:type="pct"/>
            <w:tcBorders>
              <w:top w:val="single" w:sz="8" w:space="0" w:color="000000"/>
              <w:left w:val="single" w:sz="8" w:space="0" w:color="000000"/>
              <w:bottom w:val="single" w:sz="8" w:space="0" w:color="000000"/>
              <w:right w:val="single" w:sz="8" w:space="0" w:color="000000"/>
            </w:tcBorders>
            <w:shd w:val="clear" w:color="auto" w:fill="4BACC6"/>
            <w:tcMar>
              <w:top w:w="72" w:type="dxa"/>
              <w:left w:w="144" w:type="dxa"/>
              <w:bottom w:w="72" w:type="dxa"/>
              <w:right w:w="144" w:type="dxa"/>
            </w:tcMar>
            <w:hideMark/>
          </w:tcPr>
          <w:p w:rsidR="00000000" w:rsidRPr="002644D9" w:rsidRDefault="000F190A" w:rsidP="000F190A">
            <w:pPr>
              <w:spacing w:line="400" w:lineRule="exact"/>
              <w:jc w:val="left"/>
              <w:rPr>
                <w:b/>
                <w:sz w:val="22"/>
              </w:rPr>
            </w:pPr>
            <w:r w:rsidRPr="002644D9">
              <w:rPr>
                <w:b/>
                <w:bCs/>
                <w:sz w:val="22"/>
              </w:rPr>
              <w:t>Strong</w:t>
            </w:r>
          </w:p>
        </w:tc>
        <w:tc>
          <w:tcPr>
            <w:tcW w:w="1980" w:type="pct"/>
            <w:tcBorders>
              <w:top w:val="single" w:sz="8" w:space="0" w:color="000000"/>
              <w:left w:val="single" w:sz="8" w:space="0" w:color="000000"/>
              <w:bottom w:val="single" w:sz="8" w:space="0" w:color="000000"/>
              <w:right w:val="single" w:sz="8" w:space="0" w:color="000000"/>
            </w:tcBorders>
            <w:shd w:val="clear" w:color="auto" w:fill="4BACC6"/>
            <w:tcMar>
              <w:top w:w="72" w:type="dxa"/>
              <w:left w:w="144" w:type="dxa"/>
              <w:bottom w:w="72" w:type="dxa"/>
              <w:right w:w="144" w:type="dxa"/>
            </w:tcMar>
            <w:hideMark/>
          </w:tcPr>
          <w:p w:rsidR="00000000" w:rsidRPr="002644D9" w:rsidRDefault="000F190A" w:rsidP="000F190A">
            <w:pPr>
              <w:spacing w:line="400" w:lineRule="exact"/>
              <w:jc w:val="left"/>
              <w:rPr>
                <w:b/>
                <w:sz w:val="22"/>
              </w:rPr>
            </w:pPr>
            <w:r w:rsidRPr="002644D9">
              <w:rPr>
                <w:b/>
                <w:bCs/>
                <w:sz w:val="22"/>
              </w:rPr>
              <w:t>Likely</w:t>
            </w:r>
          </w:p>
        </w:tc>
        <w:tc>
          <w:tcPr>
            <w:tcW w:w="1415" w:type="pct"/>
            <w:tcBorders>
              <w:top w:val="single" w:sz="8" w:space="0" w:color="000000"/>
              <w:left w:val="single" w:sz="8" w:space="0" w:color="000000"/>
              <w:bottom w:val="single" w:sz="8" w:space="0" w:color="000000"/>
              <w:right w:val="single" w:sz="8" w:space="0" w:color="000000"/>
            </w:tcBorders>
            <w:shd w:val="clear" w:color="auto" w:fill="4BACC6"/>
            <w:tcMar>
              <w:top w:w="72" w:type="dxa"/>
              <w:left w:w="144" w:type="dxa"/>
              <w:bottom w:w="72" w:type="dxa"/>
              <w:right w:w="144" w:type="dxa"/>
            </w:tcMar>
            <w:hideMark/>
          </w:tcPr>
          <w:p w:rsidR="00000000" w:rsidRPr="002644D9" w:rsidRDefault="000F190A" w:rsidP="000F190A">
            <w:pPr>
              <w:spacing w:line="400" w:lineRule="exact"/>
              <w:jc w:val="left"/>
              <w:rPr>
                <w:b/>
                <w:sz w:val="22"/>
              </w:rPr>
            </w:pPr>
            <w:r w:rsidRPr="002644D9">
              <w:rPr>
                <w:b/>
                <w:bCs/>
                <w:sz w:val="22"/>
              </w:rPr>
              <w:t>Possible</w:t>
            </w:r>
          </w:p>
        </w:tc>
      </w:tr>
      <w:tr w:rsidR="002644D9" w:rsidRPr="000F190A" w:rsidTr="002644D9">
        <w:trPr>
          <w:trHeight w:val="454"/>
        </w:trPr>
        <w:tc>
          <w:tcPr>
            <w:tcW w:w="1605"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副甲状腺機能亢進症</w:t>
            </w:r>
          </w:p>
        </w:tc>
        <w:tc>
          <w:tcPr>
            <w:tcW w:w="1980"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変形性関節症</w:t>
            </w:r>
          </w:p>
        </w:tc>
        <w:tc>
          <w:tcPr>
            <w:tcW w:w="1415"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低</w:t>
            </w:r>
            <w:r w:rsidRPr="000F190A">
              <w:rPr>
                <w:bCs/>
                <w:sz w:val="22"/>
              </w:rPr>
              <w:t>P</w:t>
            </w:r>
            <w:r w:rsidRPr="000F190A">
              <w:rPr>
                <w:bCs/>
                <w:sz w:val="22"/>
              </w:rPr>
              <w:t>性くる病</w:t>
            </w:r>
          </w:p>
        </w:tc>
      </w:tr>
      <w:tr w:rsidR="002644D9" w:rsidRPr="000F190A" w:rsidTr="002644D9">
        <w:trPr>
          <w:trHeight w:val="454"/>
        </w:trPr>
        <w:tc>
          <w:tcPr>
            <w:tcW w:w="1605"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ヘモクロマトーシス</w:t>
            </w:r>
          </w:p>
        </w:tc>
        <w:tc>
          <w:tcPr>
            <w:tcW w:w="1980"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アミロイドーシス</w:t>
            </w:r>
          </w:p>
        </w:tc>
        <w:tc>
          <w:tcPr>
            <w:tcW w:w="1415"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オクロノーシス</w:t>
            </w:r>
          </w:p>
        </w:tc>
      </w:tr>
      <w:tr w:rsidR="002644D9" w:rsidRPr="000F190A" w:rsidTr="002644D9">
        <w:trPr>
          <w:trHeight w:val="454"/>
        </w:trPr>
        <w:tc>
          <w:tcPr>
            <w:tcW w:w="1605"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低</w:t>
            </w:r>
            <w:r w:rsidRPr="000F190A">
              <w:rPr>
                <w:bCs/>
                <w:sz w:val="22"/>
              </w:rPr>
              <w:t>Mg</w:t>
            </w:r>
            <w:r w:rsidRPr="000F190A">
              <w:rPr>
                <w:bCs/>
                <w:sz w:val="22"/>
              </w:rPr>
              <w:t>血症</w:t>
            </w:r>
          </w:p>
        </w:tc>
        <w:tc>
          <w:tcPr>
            <w:tcW w:w="1980"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Bartter</w:t>
            </w:r>
            <w:r w:rsidRPr="000F190A">
              <w:rPr>
                <w:bCs/>
                <w:sz w:val="22"/>
              </w:rPr>
              <w:t>症候群</w:t>
            </w:r>
          </w:p>
        </w:tc>
        <w:tc>
          <w:tcPr>
            <w:tcW w:w="1415"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Paget</w:t>
            </w:r>
            <w:r w:rsidRPr="000F190A">
              <w:rPr>
                <w:bCs/>
                <w:sz w:val="22"/>
              </w:rPr>
              <w:t>病</w:t>
            </w:r>
          </w:p>
        </w:tc>
      </w:tr>
      <w:tr w:rsidR="002644D9" w:rsidRPr="000F190A" w:rsidTr="002644D9">
        <w:trPr>
          <w:trHeight w:val="454"/>
        </w:trPr>
        <w:tc>
          <w:tcPr>
            <w:tcW w:w="1605"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低</w:t>
            </w:r>
            <w:r w:rsidRPr="000F190A">
              <w:rPr>
                <w:bCs/>
                <w:sz w:val="22"/>
              </w:rPr>
              <w:t>P</w:t>
            </w:r>
            <w:r w:rsidRPr="000F190A">
              <w:rPr>
                <w:bCs/>
                <w:sz w:val="22"/>
              </w:rPr>
              <w:t>血症</w:t>
            </w:r>
          </w:p>
        </w:tc>
        <w:tc>
          <w:tcPr>
            <w:tcW w:w="1980"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過可動域症候群</w:t>
            </w:r>
          </w:p>
        </w:tc>
        <w:tc>
          <w:tcPr>
            <w:tcW w:w="1415"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Wilson</w:t>
            </w:r>
            <w:r w:rsidRPr="000F190A">
              <w:rPr>
                <w:bCs/>
                <w:sz w:val="22"/>
              </w:rPr>
              <w:t>病</w:t>
            </w:r>
          </w:p>
        </w:tc>
      </w:tr>
      <w:tr w:rsidR="002644D9" w:rsidRPr="000F190A" w:rsidTr="002644D9">
        <w:trPr>
          <w:trHeight w:val="454"/>
        </w:trPr>
        <w:tc>
          <w:tcPr>
            <w:tcW w:w="1605"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加齢</w:t>
            </w:r>
          </w:p>
        </w:tc>
        <w:tc>
          <w:tcPr>
            <w:tcW w:w="1980"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低</w:t>
            </w:r>
            <w:r w:rsidRPr="000F190A">
              <w:rPr>
                <w:bCs/>
                <w:sz w:val="22"/>
              </w:rPr>
              <w:t>Ca</w:t>
            </w:r>
            <w:r w:rsidRPr="000F190A">
              <w:rPr>
                <w:bCs/>
                <w:sz w:val="22"/>
              </w:rPr>
              <w:t>尿を伴う高</w:t>
            </w:r>
            <w:r w:rsidRPr="000F190A">
              <w:rPr>
                <w:bCs/>
                <w:sz w:val="22"/>
              </w:rPr>
              <w:t>Ca</w:t>
            </w:r>
            <w:r w:rsidRPr="000F190A">
              <w:rPr>
                <w:bCs/>
                <w:sz w:val="22"/>
              </w:rPr>
              <w:t>血症</w:t>
            </w:r>
          </w:p>
        </w:tc>
        <w:tc>
          <w:tcPr>
            <w:tcW w:w="1415"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巨人症</w:t>
            </w:r>
          </w:p>
        </w:tc>
      </w:tr>
      <w:tr w:rsidR="002644D9" w:rsidRPr="000F190A" w:rsidTr="002644D9">
        <w:trPr>
          <w:trHeight w:val="454"/>
        </w:trPr>
        <w:tc>
          <w:tcPr>
            <w:tcW w:w="1605"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家族性／遺伝性</w:t>
            </w:r>
          </w:p>
        </w:tc>
        <w:tc>
          <w:tcPr>
            <w:tcW w:w="1980"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F190A" w:rsidRPr="000F190A" w:rsidRDefault="000F190A" w:rsidP="000F190A">
            <w:pPr>
              <w:spacing w:line="400" w:lineRule="exact"/>
              <w:jc w:val="left"/>
              <w:rPr>
                <w:sz w:val="22"/>
              </w:rPr>
            </w:pPr>
          </w:p>
        </w:tc>
        <w:tc>
          <w:tcPr>
            <w:tcW w:w="1415"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糖尿病</w:t>
            </w:r>
          </w:p>
        </w:tc>
      </w:tr>
      <w:tr w:rsidR="002644D9" w:rsidRPr="000F190A" w:rsidTr="002644D9">
        <w:trPr>
          <w:trHeight w:val="454"/>
        </w:trPr>
        <w:tc>
          <w:tcPr>
            <w:tcW w:w="1605"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外傷、手術</w:t>
            </w:r>
          </w:p>
        </w:tc>
        <w:tc>
          <w:tcPr>
            <w:tcW w:w="1980"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F190A" w:rsidRPr="000F190A" w:rsidRDefault="000F190A" w:rsidP="000F190A">
            <w:pPr>
              <w:spacing w:line="400" w:lineRule="exact"/>
              <w:jc w:val="left"/>
              <w:rPr>
                <w:sz w:val="22"/>
              </w:rPr>
            </w:pPr>
          </w:p>
        </w:tc>
        <w:tc>
          <w:tcPr>
            <w:tcW w:w="1415"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放射線治療後</w:t>
            </w:r>
          </w:p>
        </w:tc>
      </w:tr>
      <w:tr w:rsidR="002644D9" w:rsidRPr="000F190A" w:rsidTr="002644D9">
        <w:trPr>
          <w:trHeight w:val="454"/>
        </w:trPr>
        <w:tc>
          <w:tcPr>
            <w:tcW w:w="1605"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F190A" w:rsidRPr="000F190A" w:rsidRDefault="000F190A" w:rsidP="000F190A">
            <w:pPr>
              <w:spacing w:line="400" w:lineRule="exact"/>
              <w:jc w:val="left"/>
              <w:rPr>
                <w:sz w:val="22"/>
              </w:rPr>
            </w:pPr>
          </w:p>
        </w:tc>
        <w:tc>
          <w:tcPr>
            <w:tcW w:w="1980"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F190A" w:rsidRPr="000F190A" w:rsidRDefault="000F190A" w:rsidP="000F190A">
            <w:pPr>
              <w:spacing w:line="400" w:lineRule="exact"/>
              <w:jc w:val="left"/>
              <w:rPr>
                <w:sz w:val="22"/>
              </w:rPr>
            </w:pPr>
          </w:p>
        </w:tc>
        <w:tc>
          <w:tcPr>
            <w:tcW w:w="1415" w:type="pct"/>
            <w:tcBorders>
              <w:top w:val="single" w:sz="8" w:space="0" w:color="000000"/>
              <w:left w:val="single" w:sz="8" w:space="0" w:color="000000"/>
              <w:bottom w:val="single" w:sz="8" w:space="0" w:color="000000"/>
              <w:right w:val="single" w:sz="8" w:space="0" w:color="000000"/>
            </w:tcBorders>
            <w:shd w:val="clear" w:color="auto" w:fill="E9F1F5"/>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神経障害性関節症</w:t>
            </w:r>
          </w:p>
        </w:tc>
      </w:tr>
      <w:tr w:rsidR="002644D9" w:rsidRPr="000F190A" w:rsidTr="002644D9">
        <w:trPr>
          <w:trHeight w:val="454"/>
        </w:trPr>
        <w:tc>
          <w:tcPr>
            <w:tcW w:w="1605"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F190A" w:rsidRPr="000F190A" w:rsidRDefault="000F190A" w:rsidP="000F190A">
            <w:pPr>
              <w:spacing w:line="400" w:lineRule="exact"/>
              <w:jc w:val="left"/>
              <w:rPr>
                <w:sz w:val="22"/>
              </w:rPr>
            </w:pPr>
          </w:p>
        </w:tc>
        <w:tc>
          <w:tcPr>
            <w:tcW w:w="1980"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F190A" w:rsidRPr="000F190A" w:rsidRDefault="000F190A" w:rsidP="000F190A">
            <w:pPr>
              <w:spacing w:line="400" w:lineRule="exact"/>
              <w:jc w:val="left"/>
              <w:rPr>
                <w:sz w:val="22"/>
              </w:rPr>
            </w:pPr>
          </w:p>
        </w:tc>
        <w:tc>
          <w:tcPr>
            <w:tcW w:w="1415" w:type="pct"/>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vAlign w:val="center"/>
            <w:hideMark/>
          </w:tcPr>
          <w:p w:rsidR="00000000" w:rsidRPr="000F190A" w:rsidRDefault="000F190A" w:rsidP="000F190A">
            <w:pPr>
              <w:spacing w:line="400" w:lineRule="exact"/>
              <w:jc w:val="left"/>
              <w:rPr>
                <w:sz w:val="22"/>
              </w:rPr>
            </w:pPr>
            <w:r w:rsidRPr="000F190A">
              <w:rPr>
                <w:bCs/>
                <w:sz w:val="22"/>
              </w:rPr>
              <w:t>痛風</w:t>
            </w:r>
          </w:p>
        </w:tc>
      </w:tr>
    </w:tbl>
    <w:p w:rsidR="000F190A" w:rsidRPr="00551746" w:rsidRDefault="000F190A" w:rsidP="006E6FBB">
      <w:pPr>
        <w:spacing w:line="400" w:lineRule="exact"/>
        <w:jc w:val="left"/>
        <w:rPr>
          <w:sz w:val="22"/>
        </w:rPr>
      </w:pPr>
    </w:p>
    <w:sectPr w:rsidR="000F190A" w:rsidRPr="00551746" w:rsidSect="002644D9">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440" w:left="1134" w:header="851" w:footer="992" w:gutter="0"/>
      <w:cols w:space="425"/>
      <w:docGrid w:linePitch="657" w:charSpace="44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46" w:rsidRDefault="00BD7D46" w:rsidP="006523D5">
      <w:r>
        <w:separator/>
      </w:r>
    </w:p>
  </w:endnote>
  <w:endnote w:type="continuationSeparator" w:id="0">
    <w:p w:rsidR="00BD7D46" w:rsidRDefault="00BD7D46" w:rsidP="0065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D5" w:rsidRDefault="006523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D5" w:rsidRDefault="006523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D5" w:rsidRDefault="006523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46" w:rsidRDefault="00BD7D46" w:rsidP="006523D5">
      <w:r>
        <w:separator/>
      </w:r>
    </w:p>
  </w:footnote>
  <w:footnote w:type="continuationSeparator" w:id="0">
    <w:p w:rsidR="00BD7D46" w:rsidRDefault="00BD7D46" w:rsidP="00652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D5" w:rsidRDefault="006523D5" w:rsidP="005517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D5" w:rsidRDefault="006523D5" w:rsidP="005517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D5" w:rsidRDefault="006523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2AEE"/>
    <w:multiLevelType w:val="hybridMultilevel"/>
    <w:tmpl w:val="471A18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CCA21D9"/>
    <w:multiLevelType w:val="hybridMultilevel"/>
    <w:tmpl w:val="623C32F8"/>
    <w:lvl w:ilvl="0" w:tplc="BEA077F8">
      <w:start w:val="1"/>
      <w:numFmt w:val="decimal"/>
      <w:lvlText w:val="%1."/>
      <w:lvlJc w:val="left"/>
      <w:pPr>
        <w:tabs>
          <w:tab w:val="num" w:pos="720"/>
        </w:tabs>
        <w:ind w:left="720" w:hanging="360"/>
      </w:pPr>
    </w:lvl>
    <w:lvl w:ilvl="1" w:tplc="D324B39E" w:tentative="1">
      <w:start w:val="1"/>
      <w:numFmt w:val="decimal"/>
      <w:lvlText w:val="%2."/>
      <w:lvlJc w:val="left"/>
      <w:pPr>
        <w:tabs>
          <w:tab w:val="num" w:pos="1440"/>
        </w:tabs>
        <w:ind w:left="1440" w:hanging="360"/>
      </w:pPr>
    </w:lvl>
    <w:lvl w:ilvl="2" w:tplc="20DAD2DA" w:tentative="1">
      <w:start w:val="1"/>
      <w:numFmt w:val="decimal"/>
      <w:lvlText w:val="%3."/>
      <w:lvlJc w:val="left"/>
      <w:pPr>
        <w:tabs>
          <w:tab w:val="num" w:pos="2160"/>
        </w:tabs>
        <w:ind w:left="2160" w:hanging="360"/>
      </w:pPr>
    </w:lvl>
    <w:lvl w:ilvl="3" w:tplc="8D66E766" w:tentative="1">
      <w:start w:val="1"/>
      <w:numFmt w:val="decimal"/>
      <w:lvlText w:val="%4."/>
      <w:lvlJc w:val="left"/>
      <w:pPr>
        <w:tabs>
          <w:tab w:val="num" w:pos="2880"/>
        </w:tabs>
        <w:ind w:left="2880" w:hanging="360"/>
      </w:pPr>
    </w:lvl>
    <w:lvl w:ilvl="4" w:tplc="C846AA4E" w:tentative="1">
      <w:start w:val="1"/>
      <w:numFmt w:val="decimal"/>
      <w:lvlText w:val="%5."/>
      <w:lvlJc w:val="left"/>
      <w:pPr>
        <w:tabs>
          <w:tab w:val="num" w:pos="3600"/>
        </w:tabs>
        <w:ind w:left="3600" w:hanging="360"/>
      </w:pPr>
    </w:lvl>
    <w:lvl w:ilvl="5" w:tplc="1D76BC2E" w:tentative="1">
      <w:start w:val="1"/>
      <w:numFmt w:val="decimal"/>
      <w:lvlText w:val="%6."/>
      <w:lvlJc w:val="left"/>
      <w:pPr>
        <w:tabs>
          <w:tab w:val="num" w:pos="4320"/>
        </w:tabs>
        <w:ind w:left="4320" w:hanging="360"/>
      </w:pPr>
    </w:lvl>
    <w:lvl w:ilvl="6" w:tplc="B6F2DAD6" w:tentative="1">
      <w:start w:val="1"/>
      <w:numFmt w:val="decimal"/>
      <w:lvlText w:val="%7."/>
      <w:lvlJc w:val="left"/>
      <w:pPr>
        <w:tabs>
          <w:tab w:val="num" w:pos="5040"/>
        </w:tabs>
        <w:ind w:left="5040" w:hanging="360"/>
      </w:pPr>
    </w:lvl>
    <w:lvl w:ilvl="7" w:tplc="D5F4692A" w:tentative="1">
      <w:start w:val="1"/>
      <w:numFmt w:val="decimal"/>
      <w:lvlText w:val="%8."/>
      <w:lvlJc w:val="left"/>
      <w:pPr>
        <w:tabs>
          <w:tab w:val="num" w:pos="5760"/>
        </w:tabs>
        <w:ind w:left="5760" w:hanging="360"/>
      </w:pPr>
    </w:lvl>
    <w:lvl w:ilvl="8" w:tplc="F578C08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425"/>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47"/>
    <w:rsid w:val="00027FDC"/>
    <w:rsid w:val="00031CA1"/>
    <w:rsid w:val="00036187"/>
    <w:rsid w:val="00045E11"/>
    <w:rsid w:val="000F190A"/>
    <w:rsid w:val="0013378C"/>
    <w:rsid w:val="001834A2"/>
    <w:rsid w:val="00183E81"/>
    <w:rsid w:val="001F7D3C"/>
    <w:rsid w:val="00261A6B"/>
    <w:rsid w:val="002644D9"/>
    <w:rsid w:val="0027273C"/>
    <w:rsid w:val="002A0F20"/>
    <w:rsid w:val="00307304"/>
    <w:rsid w:val="00363224"/>
    <w:rsid w:val="00395C28"/>
    <w:rsid w:val="003A4174"/>
    <w:rsid w:val="003A73E6"/>
    <w:rsid w:val="003B3BDD"/>
    <w:rsid w:val="003E1850"/>
    <w:rsid w:val="003F6FE4"/>
    <w:rsid w:val="004030DA"/>
    <w:rsid w:val="00413776"/>
    <w:rsid w:val="00423713"/>
    <w:rsid w:val="00430444"/>
    <w:rsid w:val="00453463"/>
    <w:rsid w:val="00456F4C"/>
    <w:rsid w:val="00474ED1"/>
    <w:rsid w:val="005024C9"/>
    <w:rsid w:val="00551746"/>
    <w:rsid w:val="00557F7B"/>
    <w:rsid w:val="00560E1F"/>
    <w:rsid w:val="005653F6"/>
    <w:rsid w:val="0056571A"/>
    <w:rsid w:val="005E01F3"/>
    <w:rsid w:val="005F340F"/>
    <w:rsid w:val="006168CF"/>
    <w:rsid w:val="006523D5"/>
    <w:rsid w:val="006B0862"/>
    <w:rsid w:val="006B781C"/>
    <w:rsid w:val="006B7D4D"/>
    <w:rsid w:val="006D3194"/>
    <w:rsid w:val="006E6FBB"/>
    <w:rsid w:val="006F30F8"/>
    <w:rsid w:val="006F493E"/>
    <w:rsid w:val="00713868"/>
    <w:rsid w:val="00774A19"/>
    <w:rsid w:val="007851D0"/>
    <w:rsid w:val="007F334B"/>
    <w:rsid w:val="0080777A"/>
    <w:rsid w:val="008356C5"/>
    <w:rsid w:val="00876D54"/>
    <w:rsid w:val="00897353"/>
    <w:rsid w:val="008E578D"/>
    <w:rsid w:val="009112BA"/>
    <w:rsid w:val="009A1D04"/>
    <w:rsid w:val="00A101DE"/>
    <w:rsid w:val="00A1797F"/>
    <w:rsid w:val="00A4315C"/>
    <w:rsid w:val="00A72062"/>
    <w:rsid w:val="00A75E32"/>
    <w:rsid w:val="00AD3E53"/>
    <w:rsid w:val="00B061DC"/>
    <w:rsid w:val="00B16093"/>
    <w:rsid w:val="00B60CF4"/>
    <w:rsid w:val="00BB6735"/>
    <w:rsid w:val="00BD7D46"/>
    <w:rsid w:val="00C01791"/>
    <w:rsid w:val="00C16C1B"/>
    <w:rsid w:val="00C67B68"/>
    <w:rsid w:val="00C85FCB"/>
    <w:rsid w:val="00D009F7"/>
    <w:rsid w:val="00D12047"/>
    <w:rsid w:val="00D434DD"/>
    <w:rsid w:val="00D50D0A"/>
    <w:rsid w:val="00D52C9D"/>
    <w:rsid w:val="00D564AD"/>
    <w:rsid w:val="00D82038"/>
    <w:rsid w:val="00DD26AB"/>
    <w:rsid w:val="00E10043"/>
    <w:rsid w:val="00E9184E"/>
    <w:rsid w:val="00EA4F8E"/>
    <w:rsid w:val="00EA69FD"/>
    <w:rsid w:val="00EB1B72"/>
    <w:rsid w:val="00ED66DB"/>
    <w:rsid w:val="00F21903"/>
    <w:rsid w:val="00FC59EC"/>
    <w:rsid w:val="00FD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E32"/>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523D5"/>
    <w:pPr>
      <w:tabs>
        <w:tab w:val="center" w:pos="4252"/>
        <w:tab w:val="right" w:pos="8504"/>
      </w:tabs>
      <w:snapToGrid w:val="0"/>
    </w:pPr>
  </w:style>
  <w:style w:type="character" w:customStyle="1" w:styleId="a5">
    <w:name w:val="ヘッダー (文字)"/>
    <w:basedOn w:val="a0"/>
    <w:link w:val="a4"/>
    <w:uiPriority w:val="99"/>
    <w:rsid w:val="006523D5"/>
  </w:style>
  <w:style w:type="paragraph" w:styleId="a6">
    <w:name w:val="footer"/>
    <w:basedOn w:val="a"/>
    <w:link w:val="a7"/>
    <w:uiPriority w:val="99"/>
    <w:unhideWhenUsed/>
    <w:rsid w:val="006523D5"/>
    <w:pPr>
      <w:tabs>
        <w:tab w:val="center" w:pos="4252"/>
        <w:tab w:val="right" w:pos="8504"/>
      </w:tabs>
      <w:snapToGrid w:val="0"/>
    </w:pPr>
  </w:style>
  <w:style w:type="character" w:customStyle="1" w:styleId="a7">
    <w:name w:val="フッター (文字)"/>
    <w:basedOn w:val="a0"/>
    <w:link w:val="a6"/>
    <w:uiPriority w:val="99"/>
    <w:rsid w:val="006523D5"/>
  </w:style>
  <w:style w:type="paragraph" w:styleId="a8">
    <w:name w:val="Balloon Text"/>
    <w:basedOn w:val="a"/>
    <w:link w:val="a9"/>
    <w:uiPriority w:val="99"/>
    <w:semiHidden/>
    <w:unhideWhenUsed/>
    <w:rsid w:val="006E6F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FBB"/>
    <w:rPr>
      <w:rFonts w:asciiTheme="majorHAnsi" w:eastAsiaTheme="majorEastAsia" w:hAnsiTheme="majorHAnsi" w:cstheme="majorBidi"/>
      <w:sz w:val="18"/>
      <w:szCs w:val="18"/>
    </w:rPr>
  </w:style>
  <w:style w:type="paragraph" w:styleId="Web">
    <w:name w:val="Normal (Web)"/>
    <w:basedOn w:val="a"/>
    <w:uiPriority w:val="99"/>
    <w:semiHidden/>
    <w:unhideWhenUsed/>
    <w:rsid w:val="006E6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E32"/>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523D5"/>
    <w:pPr>
      <w:tabs>
        <w:tab w:val="center" w:pos="4252"/>
        <w:tab w:val="right" w:pos="8504"/>
      </w:tabs>
      <w:snapToGrid w:val="0"/>
    </w:pPr>
  </w:style>
  <w:style w:type="character" w:customStyle="1" w:styleId="a5">
    <w:name w:val="ヘッダー (文字)"/>
    <w:basedOn w:val="a0"/>
    <w:link w:val="a4"/>
    <w:uiPriority w:val="99"/>
    <w:rsid w:val="006523D5"/>
  </w:style>
  <w:style w:type="paragraph" w:styleId="a6">
    <w:name w:val="footer"/>
    <w:basedOn w:val="a"/>
    <w:link w:val="a7"/>
    <w:uiPriority w:val="99"/>
    <w:unhideWhenUsed/>
    <w:rsid w:val="006523D5"/>
    <w:pPr>
      <w:tabs>
        <w:tab w:val="center" w:pos="4252"/>
        <w:tab w:val="right" w:pos="8504"/>
      </w:tabs>
      <w:snapToGrid w:val="0"/>
    </w:pPr>
  </w:style>
  <w:style w:type="character" w:customStyle="1" w:styleId="a7">
    <w:name w:val="フッター (文字)"/>
    <w:basedOn w:val="a0"/>
    <w:link w:val="a6"/>
    <w:uiPriority w:val="99"/>
    <w:rsid w:val="006523D5"/>
  </w:style>
  <w:style w:type="paragraph" w:styleId="a8">
    <w:name w:val="Balloon Text"/>
    <w:basedOn w:val="a"/>
    <w:link w:val="a9"/>
    <w:uiPriority w:val="99"/>
    <w:semiHidden/>
    <w:unhideWhenUsed/>
    <w:rsid w:val="006E6F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FBB"/>
    <w:rPr>
      <w:rFonts w:asciiTheme="majorHAnsi" w:eastAsiaTheme="majorEastAsia" w:hAnsiTheme="majorHAnsi" w:cstheme="majorBidi"/>
      <w:sz w:val="18"/>
      <w:szCs w:val="18"/>
    </w:rPr>
  </w:style>
  <w:style w:type="paragraph" w:styleId="Web">
    <w:name w:val="Normal (Web)"/>
    <w:basedOn w:val="a"/>
    <w:uiPriority w:val="99"/>
    <w:semiHidden/>
    <w:unhideWhenUsed/>
    <w:rsid w:val="006E6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2199">
      <w:bodyDiv w:val="1"/>
      <w:marLeft w:val="0"/>
      <w:marRight w:val="0"/>
      <w:marTop w:val="0"/>
      <w:marBottom w:val="0"/>
      <w:divBdr>
        <w:top w:val="none" w:sz="0" w:space="0" w:color="auto"/>
        <w:left w:val="none" w:sz="0" w:space="0" w:color="auto"/>
        <w:bottom w:val="none" w:sz="0" w:space="0" w:color="auto"/>
        <w:right w:val="none" w:sz="0" w:space="0" w:color="auto"/>
      </w:divBdr>
    </w:div>
    <w:div w:id="352809735">
      <w:bodyDiv w:val="1"/>
      <w:marLeft w:val="0"/>
      <w:marRight w:val="0"/>
      <w:marTop w:val="0"/>
      <w:marBottom w:val="0"/>
      <w:divBdr>
        <w:top w:val="none" w:sz="0" w:space="0" w:color="auto"/>
        <w:left w:val="none" w:sz="0" w:space="0" w:color="auto"/>
        <w:bottom w:val="none" w:sz="0" w:space="0" w:color="auto"/>
        <w:right w:val="none" w:sz="0" w:space="0" w:color="auto"/>
      </w:divBdr>
    </w:div>
    <w:div w:id="1026515726">
      <w:bodyDiv w:val="1"/>
      <w:marLeft w:val="0"/>
      <w:marRight w:val="0"/>
      <w:marTop w:val="0"/>
      <w:marBottom w:val="0"/>
      <w:divBdr>
        <w:top w:val="none" w:sz="0" w:space="0" w:color="auto"/>
        <w:left w:val="none" w:sz="0" w:space="0" w:color="auto"/>
        <w:bottom w:val="none" w:sz="0" w:space="0" w:color="auto"/>
        <w:right w:val="none" w:sz="0" w:space="0" w:color="auto"/>
      </w:divBdr>
      <w:divsChild>
        <w:div w:id="1831100375">
          <w:marLeft w:val="720"/>
          <w:marRight w:val="0"/>
          <w:marTop w:val="480"/>
          <w:marBottom w:val="0"/>
          <w:divBdr>
            <w:top w:val="none" w:sz="0" w:space="0" w:color="auto"/>
            <w:left w:val="none" w:sz="0" w:space="0" w:color="auto"/>
            <w:bottom w:val="none" w:sz="0" w:space="0" w:color="auto"/>
            <w:right w:val="none" w:sz="0" w:space="0" w:color="auto"/>
          </w:divBdr>
        </w:div>
        <w:div w:id="1711152214">
          <w:marLeft w:val="720"/>
          <w:marRight w:val="0"/>
          <w:marTop w:val="480"/>
          <w:marBottom w:val="0"/>
          <w:divBdr>
            <w:top w:val="none" w:sz="0" w:space="0" w:color="auto"/>
            <w:left w:val="none" w:sz="0" w:space="0" w:color="auto"/>
            <w:bottom w:val="none" w:sz="0" w:space="0" w:color="auto"/>
            <w:right w:val="none" w:sz="0" w:space="0" w:color="auto"/>
          </w:divBdr>
        </w:div>
        <w:div w:id="449128806">
          <w:marLeft w:val="720"/>
          <w:marRight w:val="0"/>
          <w:marTop w:val="480"/>
          <w:marBottom w:val="0"/>
          <w:divBdr>
            <w:top w:val="none" w:sz="0" w:space="0" w:color="auto"/>
            <w:left w:val="none" w:sz="0" w:space="0" w:color="auto"/>
            <w:bottom w:val="none" w:sz="0" w:space="0" w:color="auto"/>
            <w:right w:val="none" w:sz="0" w:space="0" w:color="auto"/>
          </w:divBdr>
        </w:div>
      </w:divsChild>
    </w:div>
    <w:div w:id="133873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520A-8B09-454A-84BB-9A980B07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2016-06-28T02:01:00Z</dcterms:created>
  <dcterms:modified xsi:type="dcterms:W3CDTF">2016-06-28T02:38:00Z</dcterms:modified>
</cp:coreProperties>
</file>